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48" w:rsidRDefault="00D47C66" w:rsidP="00E33C2C">
      <w:pPr>
        <w:pBdr>
          <w:top w:val="single" w:sz="4" w:space="1" w:color="auto"/>
          <w:left w:val="single" w:sz="4" w:space="4" w:color="auto"/>
          <w:bottom w:val="single" w:sz="4" w:space="1" w:color="auto"/>
          <w:right w:val="single" w:sz="4" w:space="4" w:color="auto"/>
        </w:pBdr>
        <w:shd w:val="clear" w:color="auto" w:fill="EEECE1" w:themeFill="background2"/>
        <w:jc w:val="center"/>
        <w:rPr>
          <w:rFonts w:ascii="Times New Roman" w:hAnsi="Times New Roman" w:cs="Times New Roman"/>
          <w:lang w:val="fr-RE"/>
        </w:rPr>
      </w:pPr>
      <w:r w:rsidRPr="0017654D">
        <w:rPr>
          <w:rFonts w:ascii="Times New Roman" w:hAnsi="Times New Roman" w:cs="Times New Roman"/>
          <w:lang w:val="fr-RE"/>
        </w:rPr>
        <w:t xml:space="preserve">AAP </w:t>
      </w:r>
      <w:r w:rsidR="00C72BE3">
        <w:rPr>
          <w:rFonts w:ascii="Times New Roman" w:hAnsi="Times New Roman" w:cs="Times New Roman"/>
          <w:lang w:val="fr-RE"/>
        </w:rPr>
        <w:t>EXPÉRIMENTATION D’UNE</w:t>
      </w:r>
      <w:r w:rsidRPr="0017654D">
        <w:rPr>
          <w:rFonts w:ascii="Times New Roman" w:hAnsi="Times New Roman" w:cs="Times New Roman"/>
          <w:lang w:val="fr-RE"/>
        </w:rPr>
        <w:t xml:space="preserve"> COLLECTE </w:t>
      </w:r>
      <w:r w:rsidR="00C72BE3">
        <w:rPr>
          <w:rFonts w:ascii="Times New Roman" w:hAnsi="Times New Roman" w:cs="Times New Roman"/>
          <w:lang w:val="fr-RE"/>
        </w:rPr>
        <w:t xml:space="preserve">INNOVANTE </w:t>
      </w:r>
      <w:r w:rsidRPr="0017654D">
        <w:rPr>
          <w:rFonts w:ascii="Times New Roman" w:hAnsi="Times New Roman" w:cs="Times New Roman"/>
          <w:lang w:val="fr-RE"/>
        </w:rPr>
        <w:t xml:space="preserve">DES DÉCHETS </w:t>
      </w:r>
      <w:r w:rsidR="008A6F8A" w:rsidRPr="0017654D">
        <w:rPr>
          <w:rFonts w:ascii="Times New Roman" w:hAnsi="Times New Roman" w:cs="Times New Roman"/>
          <w:lang w:val="fr-RE"/>
        </w:rPr>
        <w:t>MÉNAGER</w:t>
      </w:r>
      <w:r w:rsidRPr="0017654D">
        <w:rPr>
          <w:rFonts w:ascii="Times New Roman" w:hAnsi="Times New Roman" w:cs="Times New Roman"/>
          <w:lang w:val="fr-RE"/>
        </w:rPr>
        <w:t xml:space="preserve">S </w:t>
      </w:r>
    </w:p>
    <w:p w:rsidR="009A1A7A" w:rsidRPr="0017654D" w:rsidRDefault="00D47C66" w:rsidP="00E33C2C">
      <w:pPr>
        <w:pBdr>
          <w:top w:val="single" w:sz="4" w:space="1" w:color="auto"/>
          <w:left w:val="single" w:sz="4" w:space="4" w:color="auto"/>
          <w:bottom w:val="single" w:sz="4" w:space="1" w:color="auto"/>
          <w:right w:val="single" w:sz="4" w:space="4" w:color="auto"/>
        </w:pBdr>
        <w:shd w:val="clear" w:color="auto" w:fill="EEECE1" w:themeFill="background2"/>
        <w:jc w:val="center"/>
        <w:rPr>
          <w:rFonts w:ascii="Times New Roman" w:hAnsi="Times New Roman" w:cs="Times New Roman"/>
          <w:lang w:val="fr-RE"/>
        </w:rPr>
      </w:pPr>
      <w:r w:rsidRPr="0017654D">
        <w:rPr>
          <w:rFonts w:ascii="Times New Roman" w:hAnsi="Times New Roman" w:cs="Times New Roman"/>
          <w:lang w:val="fr-RE"/>
        </w:rPr>
        <w:t xml:space="preserve">ET </w:t>
      </w:r>
      <w:r w:rsidR="00184148">
        <w:rPr>
          <w:rFonts w:ascii="Times New Roman" w:hAnsi="Times New Roman" w:cs="Times New Roman"/>
          <w:lang w:val="fr-RE"/>
        </w:rPr>
        <w:t xml:space="preserve">DES </w:t>
      </w:r>
      <w:r w:rsidRPr="0017654D">
        <w:rPr>
          <w:rFonts w:ascii="Times New Roman" w:hAnsi="Times New Roman" w:cs="Times New Roman"/>
          <w:lang w:val="fr-RE"/>
        </w:rPr>
        <w:t>ENCOMBRANTS</w:t>
      </w:r>
    </w:p>
    <w:p w:rsidR="00D47C66" w:rsidRPr="0017654D" w:rsidRDefault="00D47C66" w:rsidP="00E33C2C">
      <w:pPr>
        <w:jc w:val="both"/>
        <w:rPr>
          <w:rFonts w:ascii="Times New Roman" w:hAnsi="Times New Roman" w:cs="Times New Roman"/>
          <w:lang w:val="fr-RE"/>
        </w:rPr>
      </w:pPr>
    </w:p>
    <w:p w:rsidR="0094445F" w:rsidRPr="0094445F" w:rsidRDefault="00D47C66" w:rsidP="0094445F">
      <w:pPr>
        <w:keepNext/>
        <w:numPr>
          <w:ilvl w:val="0"/>
          <w:numId w:val="1"/>
        </w:numPr>
        <w:spacing w:before="240" w:after="240" w:line="240" w:lineRule="auto"/>
        <w:ind w:left="714" w:hanging="357"/>
        <w:jc w:val="both"/>
        <w:outlineLvl w:val="0"/>
        <w:rPr>
          <w:rFonts w:ascii="Times New Roman" w:eastAsia="Times New Roman" w:hAnsi="Times New Roman" w:cs="Times New Roman"/>
          <w:b/>
          <w:bCs/>
          <w:color w:val="000091"/>
          <w:sz w:val="32"/>
          <w:szCs w:val="32"/>
          <w:lang w:eastAsia="fr-FR"/>
        </w:rPr>
      </w:pPr>
      <w:r w:rsidRPr="0017654D">
        <w:rPr>
          <w:rFonts w:ascii="Times New Roman" w:eastAsia="Times New Roman" w:hAnsi="Times New Roman" w:cs="Times New Roman"/>
          <w:b/>
          <w:bCs/>
          <w:color w:val="000091"/>
          <w:sz w:val="32"/>
          <w:szCs w:val="32"/>
          <w:lang w:eastAsia="fr-FR"/>
        </w:rPr>
        <w:t xml:space="preserve">Contexte et Objectifs du projet </w:t>
      </w:r>
    </w:p>
    <w:p w:rsidR="009B5329" w:rsidRPr="0017654D" w:rsidRDefault="0017654D" w:rsidP="00E33C2C">
      <w:pPr>
        <w:spacing w:before="100" w:beforeAutospacing="1" w:after="100" w:afterAutospacing="1" w:line="240" w:lineRule="auto"/>
        <w:jc w:val="both"/>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Contexte</w:t>
      </w:r>
    </w:p>
    <w:p w:rsidR="002A30EE" w:rsidRDefault="009B5329" w:rsidP="00E33C2C">
      <w:pPr>
        <w:spacing w:before="100" w:beforeAutospacing="1" w:after="100" w:afterAutospacing="1" w:line="240" w:lineRule="auto"/>
        <w:jc w:val="both"/>
        <w:rPr>
          <w:rFonts w:ascii="Times New Roman" w:eastAsia="Times New Roman" w:hAnsi="Times New Roman" w:cs="Times New Roman"/>
          <w:bCs/>
          <w:sz w:val="24"/>
          <w:szCs w:val="24"/>
          <w:lang w:eastAsia="fr-FR"/>
        </w:rPr>
      </w:pPr>
      <w:r w:rsidRPr="0017654D">
        <w:rPr>
          <w:rFonts w:ascii="Times New Roman" w:eastAsia="Times New Roman" w:hAnsi="Times New Roman" w:cs="Times New Roman"/>
          <w:bCs/>
          <w:sz w:val="24"/>
          <w:szCs w:val="24"/>
          <w:lang w:eastAsia="fr-FR"/>
        </w:rPr>
        <w:t xml:space="preserve">Dans le cadre du Contrat de Ville du Port, </w:t>
      </w:r>
      <w:r w:rsidR="00BD718C" w:rsidRPr="0017654D">
        <w:rPr>
          <w:rFonts w:ascii="Times New Roman" w:eastAsia="Times New Roman" w:hAnsi="Times New Roman" w:cs="Times New Roman"/>
          <w:bCs/>
          <w:sz w:val="24"/>
          <w:szCs w:val="24"/>
          <w:lang w:eastAsia="fr-FR"/>
        </w:rPr>
        <w:t>l’Etat, la Ville et les bailleurs sociaux SEMADER, SIDR, SHLMR et SODIAC ont mené une réflexion autour de la problématique majeure de gestion des déchets sur le territoire</w:t>
      </w:r>
      <w:r w:rsidR="00FD5104" w:rsidRPr="0017654D">
        <w:rPr>
          <w:rFonts w:ascii="Times New Roman" w:eastAsia="Times New Roman" w:hAnsi="Times New Roman" w:cs="Times New Roman"/>
          <w:bCs/>
          <w:sz w:val="24"/>
          <w:szCs w:val="24"/>
          <w:lang w:eastAsia="fr-FR"/>
        </w:rPr>
        <w:t>, accompagnés par le Territoire de la Côte Ouest</w:t>
      </w:r>
      <w:r w:rsidR="002A30EE" w:rsidRPr="0017654D">
        <w:rPr>
          <w:rFonts w:ascii="Times New Roman" w:eastAsia="Times New Roman" w:hAnsi="Times New Roman" w:cs="Times New Roman"/>
          <w:bCs/>
          <w:sz w:val="24"/>
          <w:szCs w:val="24"/>
          <w:lang w:eastAsia="fr-FR"/>
        </w:rPr>
        <w:t xml:space="preserve"> (TCO)</w:t>
      </w:r>
      <w:r w:rsidR="00BD718C" w:rsidRPr="0017654D">
        <w:rPr>
          <w:rFonts w:ascii="Times New Roman" w:eastAsia="Times New Roman" w:hAnsi="Times New Roman" w:cs="Times New Roman"/>
          <w:bCs/>
          <w:sz w:val="24"/>
          <w:szCs w:val="24"/>
          <w:lang w:eastAsia="fr-FR"/>
        </w:rPr>
        <w:t>.</w:t>
      </w:r>
      <w:r w:rsidR="00F75DC4" w:rsidRPr="0017654D">
        <w:rPr>
          <w:rFonts w:ascii="Times New Roman" w:eastAsia="Times New Roman" w:hAnsi="Times New Roman" w:cs="Times New Roman"/>
          <w:bCs/>
          <w:sz w:val="24"/>
          <w:szCs w:val="24"/>
          <w:lang w:eastAsia="fr-FR"/>
        </w:rPr>
        <w:t xml:space="preserve"> </w:t>
      </w:r>
      <w:r w:rsidR="00A80CB3" w:rsidRPr="0017654D">
        <w:rPr>
          <w:rFonts w:ascii="Times New Roman" w:eastAsia="Times New Roman" w:hAnsi="Times New Roman" w:cs="Times New Roman"/>
          <w:bCs/>
          <w:sz w:val="24"/>
          <w:szCs w:val="24"/>
          <w:lang w:eastAsia="fr-FR"/>
        </w:rPr>
        <w:t>Le constat est fait de l’augmentation chaque année des dépenses liées aux actions de ramassage et de sensibilisation</w:t>
      </w:r>
      <w:r w:rsidR="00AD0851" w:rsidRPr="0017654D">
        <w:rPr>
          <w:rFonts w:ascii="Times New Roman" w:eastAsia="Times New Roman" w:hAnsi="Times New Roman" w:cs="Times New Roman"/>
          <w:bCs/>
          <w:sz w:val="24"/>
          <w:szCs w:val="24"/>
          <w:lang w:eastAsia="fr-FR"/>
        </w:rPr>
        <w:t xml:space="preserve"> auprès des habitants</w:t>
      </w:r>
      <w:r w:rsidR="00A80CB3" w:rsidRPr="0017654D">
        <w:rPr>
          <w:rFonts w:ascii="Times New Roman" w:eastAsia="Times New Roman" w:hAnsi="Times New Roman" w:cs="Times New Roman"/>
          <w:bCs/>
          <w:sz w:val="24"/>
          <w:szCs w:val="24"/>
          <w:lang w:eastAsia="fr-FR"/>
        </w:rPr>
        <w:t xml:space="preserve"> sans pour autant en voir les effets sur le volume des déchets produits </w:t>
      </w:r>
      <w:r w:rsidR="00AD0851" w:rsidRPr="0017654D">
        <w:rPr>
          <w:rFonts w:ascii="Times New Roman" w:eastAsia="Times New Roman" w:hAnsi="Times New Roman" w:cs="Times New Roman"/>
          <w:bCs/>
          <w:sz w:val="24"/>
          <w:szCs w:val="24"/>
          <w:lang w:eastAsia="fr-FR"/>
        </w:rPr>
        <w:t>sur les</w:t>
      </w:r>
      <w:r w:rsidR="00A80CB3" w:rsidRPr="0017654D">
        <w:rPr>
          <w:rFonts w:ascii="Times New Roman" w:eastAsia="Times New Roman" w:hAnsi="Times New Roman" w:cs="Times New Roman"/>
          <w:bCs/>
          <w:sz w:val="24"/>
          <w:szCs w:val="24"/>
          <w:lang w:eastAsia="fr-FR"/>
        </w:rPr>
        <w:t xml:space="preserve"> groupes </w:t>
      </w:r>
      <w:r w:rsidR="00AD0851" w:rsidRPr="0017654D">
        <w:rPr>
          <w:rFonts w:ascii="Times New Roman" w:eastAsia="Times New Roman" w:hAnsi="Times New Roman" w:cs="Times New Roman"/>
          <w:bCs/>
          <w:sz w:val="24"/>
          <w:szCs w:val="24"/>
          <w:lang w:eastAsia="fr-FR"/>
        </w:rPr>
        <w:t xml:space="preserve">de logements </w:t>
      </w:r>
      <w:r w:rsidR="00A80CB3" w:rsidRPr="0017654D">
        <w:rPr>
          <w:rFonts w:ascii="Times New Roman" w:eastAsia="Times New Roman" w:hAnsi="Times New Roman" w:cs="Times New Roman"/>
          <w:bCs/>
          <w:sz w:val="24"/>
          <w:szCs w:val="24"/>
          <w:lang w:eastAsia="fr-FR"/>
        </w:rPr>
        <w:t xml:space="preserve">collectifs. </w:t>
      </w:r>
      <w:r w:rsidR="00AD0851" w:rsidRPr="0017654D">
        <w:rPr>
          <w:rFonts w:ascii="Times New Roman" w:eastAsia="Times New Roman" w:hAnsi="Times New Roman" w:cs="Times New Roman"/>
          <w:bCs/>
          <w:sz w:val="24"/>
          <w:szCs w:val="24"/>
          <w:lang w:eastAsia="fr-FR"/>
        </w:rPr>
        <w:t>Cette réflexion a</w:t>
      </w:r>
      <w:r w:rsidR="00F75DC4" w:rsidRPr="0017654D">
        <w:rPr>
          <w:rFonts w:ascii="Times New Roman" w:eastAsia="Times New Roman" w:hAnsi="Times New Roman" w:cs="Times New Roman"/>
          <w:bCs/>
          <w:sz w:val="24"/>
          <w:szCs w:val="24"/>
          <w:lang w:eastAsia="fr-FR"/>
        </w:rPr>
        <w:t xml:space="preserve"> fait apparaître une volonté commune d</w:t>
      </w:r>
      <w:r w:rsidR="00A80CB3" w:rsidRPr="0017654D">
        <w:rPr>
          <w:rFonts w:ascii="Times New Roman" w:eastAsia="Times New Roman" w:hAnsi="Times New Roman" w:cs="Times New Roman"/>
          <w:bCs/>
          <w:sz w:val="24"/>
          <w:szCs w:val="24"/>
          <w:lang w:eastAsia="fr-FR"/>
        </w:rPr>
        <w:t>’expérimenter des démarches nouvelles et innovantes afin d’</w:t>
      </w:r>
      <w:r w:rsidR="00AD0851" w:rsidRPr="0017654D">
        <w:rPr>
          <w:rFonts w:ascii="Times New Roman" w:eastAsia="Times New Roman" w:hAnsi="Times New Roman" w:cs="Times New Roman"/>
          <w:bCs/>
          <w:sz w:val="24"/>
          <w:szCs w:val="24"/>
          <w:lang w:eastAsia="fr-FR"/>
        </w:rPr>
        <w:t>agir en profondeur sur cette problématique générale.</w:t>
      </w:r>
    </w:p>
    <w:p w:rsidR="0094445F" w:rsidRPr="0017654D" w:rsidRDefault="0094445F" w:rsidP="00E33C2C">
      <w:pPr>
        <w:spacing w:before="100" w:beforeAutospacing="1" w:after="100" w:afterAutospacing="1" w:line="240" w:lineRule="auto"/>
        <w:jc w:val="both"/>
        <w:rPr>
          <w:rFonts w:ascii="Times New Roman" w:eastAsia="Times New Roman" w:hAnsi="Times New Roman" w:cs="Times New Roman"/>
          <w:bCs/>
          <w:sz w:val="24"/>
          <w:szCs w:val="24"/>
          <w:lang w:eastAsia="fr-FR"/>
        </w:rPr>
      </w:pPr>
    </w:p>
    <w:p w:rsidR="00D47C66" w:rsidRPr="0017654D" w:rsidRDefault="00D47C66" w:rsidP="00E33C2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7654D">
        <w:rPr>
          <w:rFonts w:ascii="Times New Roman" w:eastAsia="Times New Roman" w:hAnsi="Times New Roman" w:cs="Times New Roman"/>
          <w:b/>
          <w:bCs/>
          <w:sz w:val="24"/>
          <w:szCs w:val="24"/>
          <w:u w:val="single"/>
          <w:lang w:eastAsia="fr-FR"/>
        </w:rPr>
        <w:t xml:space="preserve">Objectifs de cet AAP </w:t>
      </w:r>
    </w:p>
    <w:p w:rsidR="00F75DC4" w:rsidRPr="0017654D" w:rsidRDefault="00D47C66" w:rsidP="00E33C2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7654D">
        <w:rPr>
          <w:rFonts w:ascii="Times New Roman" w:eastAsia="Times New Roman" w:hAnsi="Times New Roman" w:cs="Times New Roman"/>
          <w:sz w:val="24"/>
          <w:szCs w:val="24"/>
          <w:lang w:eastAsia="fr-FR"/>
        </w:rPr>
        <w:t xml:space="preserve">Cet appel à projets vise à </w:t>
      </w:r>
      <w:r w:rsidR="002A30EE" w:rsidRPr="0017654D">
        <w:rPr>
          <w:rFonts w:ascii="Times New Roman" w:eastAsia="Times New Roman" w:hAnsi="Times New Roman" w:cs="Times New Roman"/>
          <w:sz w:val="24"/>
          <w:szCs w:val="24"/>
          <w:lang w:eastAsia="fr-FR"/>
        </w:rPr>
        <w:t xml:space="preserve">faire émerger et initier </w:t>
      </w:r>
      <w:r w:rsidR="00D83C97" w:rsidRPr="0017654D">
        <w:rPr>
          <w:rFonts w:ascii="Times New Roman" w:eastAsia="Times New Roman" w:hAnsi="Times New Roman" w:cs="Times New Roman"/>
          <w:sz w:val="24"/>
          <w:szCs w:val="24"/>
          <w:lang w:eastAsia="fr-FR"/>
        </w:rPr>
        <w:t>une gestion innovante en matière de collecte</w:t>
      </w:r>
      <w:r w:rsidR="006D6A60" w:rsidRPr="0017654D">
        <w:rPr>
          <w:rFonts w:ascii="Times New Roman" w:eastAsia="Times New Roman" w:hAnsi="Times New Roman" w:cs="Times New Roman"/>
          <w:sz w:val="24"/>
          <w:szCs w:val="24"/>
          <w:lang w:eastAsia="fr-FR"/>
        </w:rPr>
        <w:t xml:space="preserve"> et de tri</w:t>
      </w:r>
      <w:r w:rsidR="00D83C97" w:rsidRPr="0017654D">
        <w:rPr>
          <w:rFonts w:ascii="Times New Roman" w:eastAsia="Times New Roman" w:hAnsi="Times New Roman" w:cs="Times New Roman"/>
          <w:sz w:val="24"/>
          <w:szCs w:val="24"/>
          <w:lang w:eastAsia="fr-FR"/>
        </w:rPr>
        <w:t xml:space="preserve"> des déchets des particuliers. </w:t>
      </w:r>
      <w:r w:rsidR="00F75DC4" w:rsidRPr="00E44382">
        <w:rPr>
          <w:rFonts w:ascii="Times New Roman" w:eastAsia="Times New Roman" w:hAnsi="Times New Roman" w:cs="Times New Roman"/>
          <w:b/>
          <w:sz w:val="24"/>
          <w:szCs w:val="24"/>
          <w:lang w:eastAsia="fr-FR"/>
        </w:rPr>
        <w:t xml:space="preserve">L’enjeu majeur </w:t>
      </w:r>
      <w:r w:rsidR="00D83C97" w:rsidRPr="00E44382">
        <w:rPr>
          <w:rFonts w:ascii="Times New Roman" w:eastAsia="Times New Roman" w:hAnsi="Times New Roman" w:cs="Times New Roman"/>
          <w:b/>
          <w:sz w:val="24"/>
          <w:szCs w:val="24"/>
          <w:lang w:eastAsia="fr-FR"/>
        </w:rPr>
        <w:t xml:space="preserve">de cet AAP est d’agir sur les comportements et les habitudes des individus </w:t>
      </w:r>
      <w:r w:rsidR="00F75DC4" w:rsidRPr="00E44382">
        <w:rPr>
          <w:rFonts w:ascii="Times New Roman" w:eastAsia="Times New Roman" w:hAnsi="Times New Roman" w:cs="Times New Roman"/>
          <w:b/>
          <w:sz w:val="24"/>
          <w:szCs w:val="24"/>
          <w:lang w:eastAsia="fr-FR"/>
        </w:rPr>
        <w:t>par un changement de</w:t>
      </w:r>
      <w:r w:rsidR="00E346FD" w:rsidRPr="00E44382">
        <w:rPr>
          <w:rFonts w:ascii="Times New Roman" w:eastAsia="Times New Roman" w:hAnsi="Times New Roman" w:cs="Times New Roman"/>
          <w:b/>
          <w:sz w:val="24"/>
          <w:szCs w:val="24"/>
          <w:lang w:eastAsia="fr-FR"/>
        </w:rPr>
        <w:t xml:space="preserve"> la relation au déchet en le considérant comme source de richesse et de développement</w:t>
      </w:r>
      <w:r w:rsidR="00E346FD" w:rsidRPr="0017654D">
        <w:rPr>
          <w:rFonts w:ascii="Times New Roman" w:eastAsia="Times New Roman" w:hAnsi="Times New Roman" w:cs="Times New Roman"/>
          <w:sz w:val="24"/>
          <w:szCs w:val="24"/>
          <w:lang w:eastAsia="fr-FR"/>
        </w:rPr>
        <w:t xml:space="preserve">. </w:t>
      </w:r>
      <w:r w:rsidR="00D908D6" w:rsidRPr="0017654D">
        <w:rPr>
          <w:rFonts w:ascii="Times New Roman" w:eastAsia="Times New Roman" w:hAnsi="Times New Roman" w:cs="Times New Roman"/>
          <w:sz w:val="24"/>
          <w:szCs w:val="24"/>
          <w:lang w:eastAsia="fr-FR"/>
        </w:rPr>
        <w:t xml:space="preserve">L’évolution de cette </w:t>
      </w:r>
      <w:r w:rsidR="00D00DFA">
        <w:rPr>
          <w:rFonts w:ascii="Times New Roman" w:eastAsia="Times New Roman" w:hAnsi="Times New Roman" w:cs="Times New Roman"/>
          <w:sz w:val="24"/>
          <w:szCs w:val="24"/>
          <w:lang w:eastAsia="fr-FR"/>
        </w:rPr>
        <w:t xml:space="preserve">perception doit se faire par une incitation </w:t>
      </w:r>
      <w:r w:rsidR="00D908D6" w:rsidRPr="0017654D">
        <w:rPr>
          <w:rFonts w:ascii="Times New Roman" w:eastAsia="Times New Roman" w:hAnsi="Times New Roman" w:cs="Times New Roman"/>
          <w:sz w:val="24"/>
          <w:szCs w:val="24"/>
          <w:lang w:eastAsia="fr-FR"/>
        </w:rPr>
        <w:t>économique</w:t>
      </w:r>
      <w:r w:rsidR="00F92EF2">
        <w:rPr>
          <w:rFonts w:ascii="Times New Roman" w:eastAsia="Times New Roman" w:hAnsi="Times New Roman" w:cs="Times New Roman"/>
          <w:sz w:val="24"/>
          <w:szCs w:val="24"/>
          <w:lang w:eastAsia="fr-FR"/>
        </w:rPr>
        <w:t xml:space="preserve"> mais non </w:t>
      </w:r>
      <w:r w:rsidR="00D00DFA">
        <w:rPr>
          <w:rFonts w:ascii="Times New Roman" w:eastAsia="Times New Roman" w:hAnsi="Times New Roman" w:cs="Times New Roman"/>
          <w:sz w:val="24"/>
          <w:szCs w:val="24"/>
          <w:lang w:eastAsia="fr-FR"/>
        </w:rPr>
        <w:t>monétaire au bénéfice de l’habitant qui adopte un comportement responsable vis-à-vis du déchet</w:t>
      </w:r>
      <w:r w:rsidR="00D908D6" w:rsidRPr="0017654D">
        <w:rPr>
          <w:rFonts w:ascii="Times New Roman" w:eastAsia="Times New Roman" w:hAnsi="Times New Roman" w:cs="Times New Roman"/>
          <w:sz w:val="24"/>
          <w:szCs w:val="24"/>
          <w:lang w:eastAsia="fr-FR"/>
        </w:rPr>
        <w:t xml:space="preserve">. Cette valorisation économique </w:t>
      </w:r>
      <w:r w:rsidR="002A30EE" w:rsidRPr="0017654D">
        <w:rPr>
          <w:rFonts w:ascii="Times New Roman" w:eastAsia="Times New Roman" w:hAnsi="Times New Roman" w:cs="Times New Roman"/>
          <w:sz w:val="24"/>
          <w:szCs w:val="24"/>
          <w:lang w:eastAsia="fr-FR"/>
        </w:rPr>
        <w:t xml:space="preserve">doit </w:t>
      </w:r>
      <w:r w:rsidR="00D908D6" w:rsidRPr="0017654D">
        <w:rPr>
          <w:rFonts w:ascii="Times New Roman" w:eastAsia="Times New Roman" w:hAnsi="Times New Roman" w:cs="Times New Roman"/>
          <w:sz w:val="24"/>
          <w:szCs w:val="24"/>
          <w:lang w:eastAsia="fr-FR"/>
        </w:rPr>
        <w:t>constitue</w:t>
      </w:r>
      <w:r w:rsidR="002A30EE" w:rsidRPr="0017654D">
        <w:rPr>
          <w:rFonts w:ascii="Times New Roman" w:eastAsia="Times New Roman" w:hAnsi="Times New Roman" w:cs="Times New Roman"/>
          <w:sz w:val="24"/>
          <w:szCs w:val="24"/>
          <w:lang w:eastAsia="fr-FR"/>
        </w:rPr>
        <w:t>r</w:t>
      </w:r>
      <w:r w:rsidR="00D908D6" w:rsidRPr="0017654D">
        <w:rPr>
          <w:rFonts w:ascii="Times New Roman" w:eastAsia="Times New Roman" w:hAnsi="Times New Roman" w:cs="Times New Roman"/>
          <w:sz w:val="24"/>
          <w:szCs w:val="24"/>
          <w:lang w:eastAsia="fr-FR"/>
        </w:rPr>
        <w:t xml:space="preserve"> l’axe central de</w:t>
      </w:r>
      <w:r w:rsidR="002A30EE" w:rsidRPr="0017654D">
        <w:rPr>
          <w:rFonts w:ascii="Times New Roman" w:eastAsia="Times New Roman" w:hAnsi="Times New Roman" w:cs="Times New Roman"/>
          <w:sz w:val="24"/>
          <w:szCs w:val="24"/>
          <w:lang w:eastAsia="fr-FR"/>
        </w:rPr>
        <w:t>s</w:t>
      </w:r>
      <w:r w:rsidR="00D908D6" w:rsidRPr="0017654D">
        <w:rPr>
          <w:rFonts w:ascii="Times New Roman" w:eastAsia="Times New Roman" w:hAnsi="Times New Roman" w:cs="Times New Roman"/>
          <w:sz w:val="24"/>
          <w:szCs w:val="24"/>
          <w:lang w:eastAsia="fr-FR"/>
        </w:rPr>
        <w:t xml:space="preserve"> proposition</w:t>
      </w:r>
      <w:r w:rsidR="002A30EE" w:rsidRPr="0017654D">
        <w:rPr>
          <w:rFonts w:ascii="Times New Roman" w:eastAsia="Times New Roman" w:hAnsi="Times New Roman" w:cs="Times New Roman"/>
          <w:sz w:val="24"/>
          <w:szCs w:val="24"/>
          <w:lang w:eastAsia="fr-FR"/>
        </w:rPr>
        <w:t>s qui seront</w:t>
      </w:r>
      <w:r w:rsidR="00D908D6" w:rsidRPr="0017654D">
        <w:rPr>
          <w:rFonts w:ascii="Times New Roman" w:eastAsia="Times New Roman" w:hAnsi="Times New Roman" w:cs="Times New Roman"/>
          <w:sz w:val="24"/>
          <w:szCs w:val="24"/>
          <w:lang w:eastAsia="fr-FR"/>
        </w:rPr>
        <w:t xml:space="preserve"> faite</w:t>
      </w:r>
      <w:r w:rsidR="002A30EE" w:rsidRPr="0017654D">
        <w:rPr>
          <w:rFonts w:ascii="Times New Roman" w:eastAsia="Times New Roman" w:hAnsi="Times New Roman" w:cs="Times New Roman"/>
          <w:sz w:val="24"/>
          <w:szCs w:val="24"/>
          <w:lang w:eastAsia="fr-FR"/>
        </w:rPr>
        <w:t>s</w:t>
      </w:r>
      <w:r w:rsidR="00D908D6" w:rsidRPr="0017654D">
        <w:rPr>
          <w:rFonts w:ascii="Times New Roman" w:eastAsia="Times New Roman" w:hAnsi="Times New Roman" w:cs="Times New Roman"/>
          <w:sz w:val="24"/>
          <w:szCs w:val="24"/>
          <w:lang w:eastAsia="fr-FR"/>
        </w:rPr>
        <w:t>.</w:t>
      </w:r>
      <w:r w:rsidR="00AD0851" w:rsidRPr="0017654D">
        <w:rPr>
          <w:rFonts w:ascii="Times New Roman" w:eastAsia="Times New Roman" w:hAnsi="Times New Roman" w:cs="Times New Roman"/>
          <w:sz w:val="24"/>
          <w:szCs w:val="24"/>
          <w:lang w:eastAsia="fr-FR"/>
        </w:rPr>
        <w:t xml:space="preserve"> En découlent les objectifs que devront viser les propositions des candidats :</w:t>
      </w:r>
    </w:p>
    <w:p w:rsidR="002A30EE" w:rsidRPr="0017654D" w:rsidRDefault="002A30EE" w:rsidP="002A30EE">
      <w:pPr>
        <w:pStyle w:val="Paragraphedeliste"/>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7654D">
        <w:rPr>
          <w:rFonts w:ascii="Times New Roman" w:eastAsia="Times New Roman" w:hAnsi="Times New Roman" w:cs="Times New Roman"/>
          <w:sz w:val="24"/>
          <w:szCs w:val="24"/>
          <w:lang w:eastAsia="fr-FR"/>
        </w:rPr>
        <w:t xml:space="preserve">Amener un changement dans les comportements des habitants des groupes d’habitations collectives dans les QPV ; </w:t>
      </w:r>
    </w:p>
    <w:p w:rsidR="002A30EE" w:rsidRPr="0017654D" w:rsidRDefault="002A30EE" w:rsidP="002A30EE">
      <w:pPr>
        <w:pStyle w:val="Paragraphedeliste"/>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7654D">
        <w:rPr>
          <w:rFonts w:ascii="Times New Roman" w:eastAsia="Times New Roman" w:hAnsi="Times New Roman" w:cs="Times New Roman"/>
          <w:sz w:val="24"/>
          <w:szCs w:val="24"/>
          <w:lang w:eastAsia="fr-FR"/>
        </w:rPr>
        <w:t>Améliorer et facil</w:t>
      </w:r>
      <w:r w:rsidR="00F75DC4" w:rsidRPr="0017654D">
        <w:rPr>
          <w:rFonts w:ascii="Times New Roman" w:eastAsia="Times New Roman" w:hAnsi="Times New Roman" w:cs="Times New Roman"/>
          <w:sz w:val="24"/>
          <w:szCs w:val="24"/>
          <w:lang w:eastAsia="fr-FR"/>
        </w:rPr>
        <w:t>iter le tri des déchets en amont de la collecte ;</w:t>
      </w:r>
    </w:p>
    <w:p w:rsidR="002A30EE" w:rsidRDefault="00197F83" w:rsidP="001B1A12">
      <w:pPr>
        <w:pStyle w:val="Paragraphedeliste"/>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7654D">
        <w:rPr>
          <w:rFonts w:ascii="Times New Roman" w:eastAsia="Times New Roman" w:hAnsi="Times New Roman" w:cs="Times New Roman"/>
          <w:sz w:val="24"/>
          <w:szCs w:val="24"/>
          <w:lang w:eastAsia="fr-FR"/>
        </w:rPr>
        <w:t>Faire évoluer</w:t>
      </w:r>
      <w:r w:rsidR="0025055F" w:rsidRPr="0017654D">
        <w:rPr>
          <w:rFonts w:ascii="Times New Roman" w:eastAsia="Times New Roman" w:hAnsi="Times New Roman" w:cs="Times New Roman"/>
          <w:sz w:val="24"/>
          <w:szCs w:val="24"/>
          <w:lang w:eastAsia="fr-FR"/>
        </w:rPr>
        <w:t xml:space="preserve"> la perception</w:t>
      </w:r>
      <w:r w:rsidR="00AD0851" w:rsidRPr="0017654D">
        <w:rPr>
          <w:rFonts w:ascii="Times New Roman" w:eastAsia="Times New Roman" w:hAnsi="Times New Roman" w:cs="Times New Roman"/>
          <w:sz w:val="24"/>
          <w:szCs w:val="24"/>
          <w:lang w:eastAsia="fr-FR"/>
        </w:rPr>
        <w:t xml:space="preserve"> </w:t>
      </w:r>
      <w:r w:rsidR="0025055F" w:rsidRPr="0017654D">
        <w:rPr>
          <w:rFonts w:ascii="Times New Roman" w:eastAsia="Times New Roman" w:hAnsi="Times New Roman" w:cs="Times New Roman"/>
          <w:sz w:val="24"/>
          <w:szCs w:val="24"/>
          <w:lang w:eastAsia="fr-FR"/>
        </w:rPr>
        <w:t>du</w:t>
      </w:r>
      <w:r w:rsidR="00AD0851" w:rsidRPr="0017654D">
        <w:rPr>
          <w:rFonts w:ascii="Times New Roman" w:eastAsia="Times New Roman" w:hAnsi="Times New Roman" w:cs="Times New Roman"/>
          <w:sz w:val="24"/>
          <w:szCs w:val="24"/>
          <w:lang w:eastAsia="fr-FR"/>
        </w:rPr>
        <w:t xml:space="preserve"> déchet</w:t>
      </w:r>
      <w:r w:rsidRPr="0017654D">
        <w:rPr>
          <w:rFonts w:ascii="Times New Roman" w:eastAsia="Times New Roman" w:hAnsi="Times New Roman" w:cs="Times New Roman"/>
          <w:sz w:val="24"/>
          <w:szCs w:val="24"/>
          <w:lang w:eastAsia="fr-FR"/>
        </w:rPr>
        <w:t> : de rebus à vecteur de richesse</w:t>
      </w:r>
      <w:r w:rsidR="001B1A12" w:rsidRPr="0017654D">
        <w:rPr>
          <w:rFonts w:ascii="Times New Roman" w:eastAsia="Times New Roman" w:hAnsi="Times New Roman" w:cs="Times New Roman"/>
          <w:sz w:val="24"/>
          <w:szCs w:val="24"/>
          <w:lang w:eastAsia="fr-FR"/>
        </w:rPr>
        <w:t> ;</w:t>
      </w:r>
      <w:r w:rsidRPr="0017654D">
        <w:rPr>
          <w:rFonts w:ascii="Times New Roman" w:eastAsia="Times New Roman" w:hAnsi="Times New Roman" w:cs="Times New Roman"/>
          <w:sz w:val="24"/>
          <w:szCs w:val="24"/>
          <w:lang w:eastAsia="fr-FR"/>
        </w:rPr>
        <w:t xml:space="preserve"> </w:t>
      </w:r>
    </w:p>
    <w:p w:rsidR="0094445F" w:rsidRPr="0017654D" w:rsidRDefault="0094445F" w:rsidP="0094445F">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p>
    <w:p w:rsidR="00D47C66" w:rsidRPr="0017654D" w:rsidRDefault="00D47C66" w:rsidP="00E33C2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7654D">
        <w:rPr>
          <w:rFonts w:ascii="Times New Roman" w:eastAsia="Times New Roman" w:hAnsi="Times New Roman" w:cs="Times New Roman"/>
          <w:b/>
          <w:bCs/>
          <w:sz w:val="24"/>
          <w:szCs w:val="24"/>
          <w:u w:val="single"/>
          <w:lang w:eastAsia="fr-FR"/>
        </w:rPr>
        <w:t>À qui s'adresse ce dispositif ?</w:t>
      </w:r>
    </w:p>
    <w:p w:rsidR="00197F83" w:rsidRDefault="00D47C66" w:rsidP="00E33C2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7654D">
        <w:rPr>
          <w:rFonts w:ascii="Times New Roman" w:eastAsia="Times New Roman" w:hAnsi="Times New Roman" w:cs="Times New Roman"/>
          <w:sz w:val="24"/>
          <w:szCs w:val="24"/>
          <w:lang w:eastAsia="fr-FR"/>
        </w:rPr>
        <w:t>Cet AAP s’adresse à tous types de porteurs de projets privés : entreprises de toutes tailles</w:t>
      </w:r>
      <w:r w:rsidR="00D83C97" w:rsidRPr="0017654D">
        <w:rPr>
          <w:rFonts w:ascii="Times New Roman" w:eastAsia="Times New Roman" w:hAnsi="Times New Roman" w:cs="Times New Roman"/>
          <w:sz w:val="24"/>
          <w:szCs w:val="24"/>
          <w:lang w:eastAsia="fr-FR"/>
        </w:rPr>
        <w:t xml:space="preserve"> ou</w:t>
      </w:r>
      <w:r w:rsidRPr="0017654D">
        <w:rPr>
          <w:rFonts w:ascii="Times New Roman" w:eastAsia="Times New Roman" w:hAnsi="Times New Roman" w:cs="Times New Roman"/>
          <w:sz w:val="24"/>
          <w:szCs w:val="24"/>
          <w:lang w:eastAsia="fr-FR"/>
        </w:rPr>
        <w:t xml:space="preserve"> </w:t>
      </w:r>
      <w:r w:rsidR="00D83C97" w:rsidRPr="0017654D">
        <w:rPr>
          <w:rFonts w:ascii="Times New Roman" w:eastAsia="Times New Roman" w:hAnsi="Times New Roman" w:cs="Times New Roman"/>
          <w:sz w:val="24"/>
          <w:szCs w:val="24"/>
          <w:lang w:eastAsia="fr-FR"/>
        </w:rPr>
        <w:t xml:space="preserve">associations, </w:t>
      </w:r>
      <w:r w:rsidRPr="0017654D">
        <w:rPr>
          <w:rFonts w:ascii="Times New Roman" w:eastAsia="Times New Roman" w:hAnsi="Times New Roman" w:cs="Times New Roman"/>
          <w:sz w:val="24"/>
          <w:szCs w:val="24"/>
          <w:lang w:eastAsia="fr-FR"/>
        </w:rPr>
        <w:t xml:space="preserve">ayant </w:t>
      </w:r>
      <w:r w:rsidR="00197F83" w:rsidRPr="0017654D">
        <w:rPr>
          <w:rFonts w:ascii="Times New Roman" w:eastAsia="Times New Roman" w:hAnsi="Times New Roman" w:cs="Times New Roman"/>
          <w:sz w:val="24"/>
          <w:szCs w:val="24"/>
          <w:lang w:eastAsia="fr-FR"/>
        </w:rPr>
        <w:t xml:space="preserve">des </w:t>
      </w:r>
      <w:r w:rsidRPr="0017654D">
        <w:rPr>
          <w:rFonts w:ascii="Times New Roman" w:eastAsia="Times New Roman" w:hAnsi="Times New Roman" w:cs="Times New Roman"/>
          <w:sz w:val="24"/>
          <w:szCs w:val="24"/>
          <w:lang w:eastAsia="fr-FR"/>
        </w:rPr>
        <w:t>compétence</w:t>
      </w:r>
      <w:r w:rsidR="00197F83" w:rsidRPr="0017654D">
        <w:rPr>
          <w:rFonts w:ascii="Times New Roman" w:eastAsia="Times New Roman" w:hAnsi="Times New Roman" w:cs="Times New Roman"/>
          <w:sz w:val="24"/>
          <w:szCs w:val="24"/>
          <w:lang w:eastAsia="fr-FR"/>
        </w:rPr>
        <w:t>s</w:t>
      </w:r>
      <w:r w:rsidRPr="0017654D">
        <w:rPr>
          <w:rFonts w:ascii="Times New Roman" w:eastAsia="Times New Roman" w:hAnsi="Times New Roman" w:cs="Times New Roman"/>
          <w:sz w:val="24"/>
          <w:szCs w:val="24"/>
          <w:lang w:eastAsia="fr-FR"/>
        </w:rPr>
        <w:t xml:space="preserve"> </w:t>
      </w:r>
      <w:r w:rsidR="00197F83" w:rsidRPr="0017654D">
        <w:rPr>
          <w:rFonts w:ascii="Times New Roman" w:eastAsia="Times New Roman" w:hAnsi="Times New Roman" w:cs="Times New Roman"/>
          <w:sz w:val="24"/>
          <w:szCs w:val="24"/>
          <w:lang w:eastAsia="fr-FR"/>
        </w:rPr>
        <w:t xml:space="preserve">et </w:t>
      </w:r>
      <w:r w:rsidR="000A3B9F">
        <w:rPr>
          <w:rFonts w:ascii="Times New Roman" w:eastAsia="Times New Roman" w:hAnsi="Times New Roman" w:cs="Times New Roman"/>
          <w:sz w:val="24"/>
          <w:szCs w:val="24"/>
          <w:lang w:eastAsia="fr-FR"/>
        </w:rPr>
        <w:t xml:space="preserve">une </w:t>
      </w:r>
      <w:r w:rsidR="00197F83" w:rsidRPr="0017654D">
        <w:rPr>
          <w:rFonts w:ascii="Times New Roman" w:eastAsia="Times New Roman" w:hAnsi="Times New Roman" w:cs="Times New Roman"/>
          <w:sz w:val="24"/>
          <w:szCs w:val="24"/>
          <w:lang w:eastAsia="fr-FR"/>
        </w:rPr>
        <w:t xml:space="preserve">expérience </w:t>
      </w:r>
      <w:r w:rsidR="000A3B9F">
        <w:rPr>
          <w:rFonts w:ascii="Times New Roman" w:eastAsia="Times New Roman" w:hAnsi="Times New Roman" w:cs="Times New Roman"/>
          <w:sz w:val="24"/>
          <w:szCs w:val="24"/>
          <w:lang w:eastAsia="fr-FR"/>
        </w:rPr>
        <w:t>significative</w:t>
      </w:r>
      <w:r w:rsidRPr="0017654D">
        <w:rPr>
          <w:rFonts w:ascii="Times New Roman" w:eastAsia="Times New Roman" w:hAnsi="Times New Roman" w:cs="Times New Roman"/>
          <w:sz w:val="24"/>
          <w:szCs w:val="24"/>
          <w:lang w:eastAsia="fr-FR"/>
        </w:rPr>
        <w:t xml:space="preserve"> </w:t>
      </w:r>
      <w:r w:rsidR="000A3B9F">
        <w:rPr>
          <w:rFonts w:ascii="Times New Roman" w:eastAsia="Times New Roman" w:hAnsi="Times New Roman" w:cs="Times New Roman"/>
          <w:sz w:val="24"/>
          <w:szCs w:val="24"/>
          <w:lang w:eastAsia="fr-FR"/>
        </w:rPr>
        <w:t>en matière de</w:t>
      </w:r>
      <w:r w:rsidRPr="0017654D">
        <w:rPr>
          <w:rFonts w:ascii="Times New Roman" w:eastAsia="Times New Roman" w:hAnsi="Times New Roman" w:cs="Times New Roman"/>
          <w:sz w:val="24"/>
          <w:szCs w:val="24"/>
          <w:lang w:eastAsia="fr-FR"/>
        </w:rPr>
        <w:t xml:space="preserve"> déchets</w:t>
      </w:r>
      <w:r w:rsidR="00197F83" w:rsidRPr="0017654D">
        <w:rPr>
          <w:rFonts w:ascii="Times New Roman" w:eastAsia="Times New Roman" w:hAnsi="Times New Roman" w:cs="Times New Roman"/>
          <w:sz w:val="24"/>
          <w:szCs w:val="24"/>
          <w:lang w:eastAsia="fr-FR"/>
        </w:rPr>
        <w:t>.</w:t>
      </w:r>
      <w:r w:rsidRPr="0017654D">
        <w:rPr>
          <w:rFonts w:ascii="Times New Roman" w:eastAsia="Times New Roman" w:hAnsi="Times New Roman" w:cs="Times New Roman"/>
          <w:sz w:val="24"/>
          <w:szCs w:val="24"/>
          <w:lang w:eastAsia="fr-FR"/>
        </w:rPr>
        <w:t xml:space="preserve"> </w:t>
      </w:r>
    </w:p>
    <w:p w:rsidR="0094445F" w:rsidRPr="0017654D" w:rsidRDefault="0094445F" w:rsidP="00E33C2C">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D47C66" w:rsidRPr="0017654D" w:rsidRDefault="00D47C66" w:rsidP="00E33C2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7654D">
        <w:rPr>
          <w:rFonts w:ascii="Times New Roman" w:eastAsia="Times New Roman" w:hAnsi="Times New Roman" w:cs="Times New Roman"/>
          <w:b/>
          <w:bCs/>
          <w:sz w:val="24"/>
          <w:szCs w:val="24"/>
          <w:u w:val="single"/>
          <w:lang w:eastAsia="fr-FR"/>
        </w:rPr>
        <w:t xml:space="preserve">Déchets ciblés </w:t>
      </w:r>
    </w:p>
    <w:p w:rsidR="001B1A12" w:rsidRPr="0017654D" w:rsidRDefault="00D47C66" w:rsidP="001B1A1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17654D">
        <w:rPr>
          <w:rFonts w:ascii="Times New Roman" w:eastAsia="Times New Roman" w:hAnsi="Times New Roman" w:cs="Times New Roman"/>
          <w:sz w:val="24"/>
          <w:szCs w:val="24"/>
          <w:lang w:eastAsia="fr-FR"/>
        </w:rPr>
        <w:t xml:space="preserve">Déchets </w:t>
      </w:r>
      <w:r w:rsidR="00D908D6" w:rsidRPr="0017654D">
        <w:rPr>
          <w:rFonts w:ascii="Times New Roman" w:eastAsia="Times New Roman" w:hAnsi="Times New Roman" w:cs="Times New Roman"/>
          <w:sz w:val="24"/>
          <w:szCs w:val="24"/>
          <w:lang w:eastAsia="fr-FR"/>
        </w:rPr>
        <w:t>ménagers</w:t>
      </w:r>
      <w:r w:rsidR="00FE27F2">
        <w:rPr>
          <w:rFonts w:ascii="Times New Roman" w:eastAsia="Times New Roman" w:hAnsi="Times New Roman" w:cs="Times New Roman"/>
          <w:sz w:val="24"/>
          <w:szCs w:val="24"/>
          <w:lang w:eastAsia="fr-FR"/>
        </w:rPr>
        <w:t xml:space="preserve"> partie recyclable : cartons, papiers, boites métalliques,</w:t>
      </w:r>
      <w:r w:rsidR="00FE27F2" w:rsidRPr="00FE27F2">
        <w:rPr>
          <w:rFonts w:ascii="Times New Roman" w:eastAsia="Times New Roman" w:hAnsi="Times New Roman" w:cs="Times New Roman"/>
          <w:sz w:val="24"/>
          <w:szCs w:val="24"/>
          <w:lang w:eastAsia="fr-FR"/>
        </w:rPr>
        <w:t xml:space="preserve"> </w:t>
      </w:r>
      <w:r w:rsidR="00FE27F2">
        <w:rPr>
          <w:rFonts w:ascii="Times New Roman" w:eastAsia="Times New Roman" w:hAnsi="Times New Roman" w:cs="Times New Roman"/>
          <w:sz w:val="24"/>
          <w:szCs w:val="24"/>
          <w:lang w:eastAsia="fr-FR"/>
        </w:rPr>
        <w:t xml:space="preserve">canettes, bouteilles et flacons en plastique, verre </w:t>
      </w:r>
      <w:r w:rsidR="00D97AFF">
        <w:rPr>
          <w:rFonts w:ascii="Times New Roman" w:eastAsia="Times New Roman" w:hAnsi="Times New Roman" w:cs="Times New Roman"/>
          <w:sz w:val="24"/>
          <w:szCs w:val="24"/>
          <w:lang w:eastAsia="fr-FR"/>
        </w:rPr>
        <w:t>(bouteilles, bocaux, pots) ;</w:t>
      </w:r>
    </w:p>
    <w:p w:rsidR="00D908D6" w:rsidRPr="00D97AFF" w:rsidRDefault="00D97AFF" w:rsidP="001B1A1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t>Encombrants : meubles, tables, chaises, …</w:t>
      </w:r>
    </w:p>
    <w:p w:rsidR="00D97AFF" w:rsidRPr="0017654D" w:rsidRDefault="00D97AFF" w:rsidP="001B1A1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lastRenderedPageBreak/>
        <w:t>D3E : machine à laver, réfrigérateur, ….</w:t>
      </w:r>
    </w:p>
    <w:p w:rsidR="00800D59" w:rsidRPr="0017654D" w:rsidRDefault="004C6EFC" w:rsidP="001B1A12">
      <w:pPr>
        <w:spacing w:before="100" w:beforeAutospacing="1" w:after="100" w:afterAutospacing="1" w:line="240" w:lineRule="auto"/>
        <w:jc w:val="both"/>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Calendrier</w:t>
      </w:r>
      <w:r w:rsidR="00C72BE3">
        <w:rPr>
          <w:rFonts w:ascii="Times New Roman" w:eastAsia="Times New Roman" w:hAnsi="Times New Roman" w:cs="Times New Roman"/>
          <w:b/>
          <w:bCs/>
          <w:sz w:val="24"/>
          <w:szCs w:val="24"/>
          <w:u w:val="single"/>
          <w:lang w:eastAsia="fr-FR"/>
        </w:rPr>
        <w:t xml:space="preserve">, Conditions financières </w:t>
      </w:r>
      <w:r>
        <w:rPr>
          <w:rFonts w:ascii="Times New Roman" w:eastAsia="Times New Roman" w:hAnsi="Times New Roman" w:cs="Times New Roman"/>
          <w:b/>
          <w:bCs/>
          <w:sz w:val="24"/>
          <w:szCs w:val="24"/>
          <w:u w:val="single"/>
          <w:lang w:eastAsia="fr-FR"/>
        </w:rPr>
        <w:t xml:space="preserve">et </w:t>
      </w:r>
      <w:r w:rsidR="00D908D6" w:rsidRPr="0017654D">
        <w:rPr>
          <w:rFonts w:ascii="Times New Roman" w:eastAsia="Times New Roman" w:hAnsi="Times New Roman" w:cs="Times New Roman"/>
          <w:b/>
          <w:bCs/>
          <w:sz w:val="24"/>
          <w:szCs w:val="24"/>
          <w:u w:val="single"/>
          <w:lang w:eastAsia="fr-FR"/>
        </w:rPr>
        <w:t>Périmètre d’intervention</w:t>
      </w:r>
    </w:p>
    <w:p w:rsidR="004C6EFC" w:rsidRDefault="00C72BE3" w:rsidP="000D2FA1">
      <w:pPr>
        <w:pStyle w:val="Paragraphedeliste"/>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FA1">
        <w:rPr>
          <w:rFonts w:ascii="Times New Roman" w:eastAsia="Times New Roman" w:hAnsi="Times New Roman" w:cs="Times New Roman"/>
          <w:sz w:val="24"/>
          <w:szCs w:val="24"/>
          <w:lang w:eastAsia="fr-FR"/>
        </w:rPr>
        <w:t>Calendrier : t</w:t>
      </w:r>
      <w:r w:rsidR="004C6EFC" w:rsidRPr="000D2FA1">
        <w:rPr>
          <w:rFonts w:ascii="Times New Roman" w:eastAsia="Times New Roman" w:hAnsi="Times New Roman" w:cs="Times New Roman"/>
          <w:sz w:val="24"/>
          <w:szCs w:val="24"/>
          <w:lang w:eastAsia="fr-FR"/>
        </w:rPr>
        <w:t xml:space="preserve">outes les propositions reçues dans le cadre de cet appel à projet devront s’inscrire dans le calendrier du Contrat de Ville du Port, qui arrive à terme au </w:t>
      </w:r>
      <w:r w:rsidR="004C6EFC" w:rsidRPr="000D2FA1">
        <w:rPr>
          <w:rFonts w:ascii="Times New Roman" w:eastAsia="Times New Roman" w:hAnsi="Times New Roman" w:cs="Times New Roman"/>
          <w:i/>
          <w:sz w:val="24"/>
          <w:szCs w:val="24"/>
          <w:lang w:eastAsia="fr-FR"/>
        </w:rPr>
        <w:t>31.12.2022.</w:t>
      </w:r>
      <w:r w:rsidR="004C6EFC" w:rsidRPr="000D2FA1">
        <w:rPr>
          <w:rFonts w:ascii="Times New Roman" w:eastAsia="Times New Roman" w:hAnsi="Times New Roman" w:cs="Times New Roman"/>
          <w:sz w:val="24"/>
          <w:szCs w:val="24"/>
          <w:lang w:eastAsia="fr-FR"/>
        </w:rPr>
        <w:t xml:space="preserve">  </w:t>
      </w:r>
    </w:p>
    <w:p w:rsidR="008346A3" w:rsidRPr="000D2FA1" w:rsidRDefault="008346A3" w:rsidP="008346A3">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p>
    <w:p w:rsidR="00C72BE3" w:rsidRDefault="00C72BE3" w:rsidP="000D2FA1">
      <w:pPr>
        <w:pStyle w:val="Paragraphedeliste"/>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FA1">
        <w:rPr>
          <w:rFonts w:ascii="Times New Roman" w:eastAsia="Times New Roman" w:hAnsi="Times New Roman" w:cs="Times New Roman"/>
          <w:sz w:val="24"/>
          <w:szCs w:val="24"/>
          <w:lang w:eastAsia="fr-FR"/>
        </w:rPr>
        <w:t>Conditions financières : l’enveloppe globale allouée à cet appel à projet est fixée à </w:t>
      </w:r>
      <w:r w:rsidR="006E47D6">
        <w:rPr>
          <w:rFonts w:ascii="Times New Roman" w:eastAsia="Times New Roman" w:hAnsi="Times New Roman" w:cs="Times New Roman"/>
          <w:sz w:val="24"/>
          <w:szCs w:val="24"/>
          <w:lang w:eastAsia="fr-FR"/>
        </w:rPr>
        <w:t>27</w:t>
      </w:r>
      <w:r w:rsidRPr="000D2FA1">
        <w:rPr>
          <w:rFonts w:ascii="Times New Roman" w:eastAsia="Times New Roman" w:hAnsi="Times New Roman" w:cs="Times New Roman"/>
          <w:sz w:val="24"/>
          <w:szCs w:val="24"/>
          <w:lang w:eastAsia="fr-FR"/>
        </w:rPr>
        <w:t>0 000 €.</w:t>
      </w:r>
      <w:r w:rsidR="006E47D6">
        <w:rPr>
          <w:rFonts w:ascii="Times New Roman" w:eastAsia="Times New Roman" w:hAnsi="Times New Roman" w:cs="Times New Roman"/>
          <w:sz w:val="24"/>
          <w:szCs w:val="24"/>
          <w:lang w:eastAsia="fr-FR"/>
        </w:rPr>
        <w:t xml:space="preserve"> Jusqu’à 3 projets maximum pourront être retenus.</w:t>
      </w:r>
    </w:p>
    <w:p w:rsidR="008346A3" w:rsidRPr="000D2FA1" w:rsidRDefault="008346A3" w:rsidP="008346A3">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p>
    <w:p w:rsidR="001B1A12" w:rsidRDefault="00C72BE3" w:rsidP="000D2FA1">
      <w:pPr>
        <w:pStyle w:val="Paragraphedeliste"/>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D2FA1">
        <w:rPr>
          <w:rFonts w:ascii="Times New Roman" w:eastAsia="Times New Roman" w:hAnsi="Times New Roman" w:cs="Times New Roman"/>
          <w:sz w:val="24"/>
          <w:szCs w:val="24"/>
          <w:lang w:eastAsia="fr-FR"/>
        </w:rPr>
        <w:t>Périmètre : l</w:t>
      </w:r>
      <w:r w:rsidR="001B1A12" w:rsidRPr="000D2FA1">
        <w:rPr>
          <w:rFonts w:ascii="Times New Roman" w:eastAsia="Times New Roman" w:hAnsi="Times New Roman" w:cs="Times New Roman"/>
          <w:sz w:val="24"/>
          <w:szCs w:val="24"/>
          <w:lang w:eastAsia="fr-FR"/>
        </w:rPr>
        <w:t>e périmètre d’intervention est l’ensemble des quartiers prioritaires de la Ville, à savoir les</w:t>
      </w:r>
      <w:r w:rsidR="004C6EFC" w:rsidRPr="000D2FA1">
        <w:rPr>
          <w:rFonts w:ascii="Times New Roman" w:eastAsia="Times New Roman" w:hAnsi="Times New Roman" w:cs="Times New Roman"/>
          <w:sz w:val="24"/>
          <w:szCs w:val="24"/>
          <w:lang w:eastAsia="fr-FR"/>
        </w:rPr>
        <w:t xml:space="preserve"> </w:t>
      </w:r>
      <w:r w:rsidR="001B1A12" w:rsidRPr="000D2FA1">
        <w:rPr>
          <w:rFonts w:ascii="Times New Roman" w:eastAsia="Times New Roman" w:hAnsi="Times New Roman" w:cs="Times New Roman"/>
          <w:sz w:val="24"/>
          <w:szCs w:val="24"/>
          <w:lang w:eastAsia="fr-FR"/>
        </w:rPr>
        <w:t>1</w:t>
      </w:r>
      <w:r w:rsidR="001B1A12" w:rsidRPr="000D2FA1">
        <w:rPr>
          <w:rFonts w:ascii="Times New Roman" w:eastAsia="Times New Roman" w:hAnsi="Times New Roman" w:cs="Times New Roman"/>
          <w:sz w:val="24"/>
          <w:szCs w:val="24"/>
          <w:vertAlign w:val="superscript"/>
          <w:lang w:eastAsia="fr-FR"/>
        </w:rPr>
        <w:t>ère</w:t>
      </w:r>
      <w:r w:rsidR="00D56AA8" w:rsidRPr="000D2FA1">
        <w:rPr>
          <w:rFonts w:ascii="Times New Roman" w:eastAsia="Times New Roman" w:hAnsi="Times New Roman" w:cs="Times New Roman"/>
          <w:sz w:val="24"/>
          <w:szCs w:val="24"/>
          <w:lang w:eastAsia="fr-FR"/>
        </w:rPr>
        <w:t>,</w:t>
      </w:r>
      <w:r w:rsidR="001B1A12" w:rsidRPr="000D2FA1">
        <w:rPr>
          <w:rFonts w:ascii="Times New Roman" w:eastAsia="Times New Roman" w:hAnsi="Times New Roman" w:cs="Times New Roman"/>
          <w:sz w:val="24"/>
          <w:szCs w:val="24"/>
          <w:lang w:eastAsia="fr-FR"/>
        </w:rPr>
        <w:t xml:space="preserve"> 2</w:t>
      </w:r>
      <w:r w:rsidR="001B1A12" w:rsidRPr="000D2FA1">
        <w:rPr>
          <w:rFonts w:ascii="Times New Roman" w:eastAsia="Times New Roman" w:hAnsi="Times New Roman" w:cs="Times New Roman"/>
          <w:sz w:val="24"/>
          <w:szCs w:val="24"/>
          <w:vertAlign w:val="superscript"/>
          <w:lang w:eastAsia="fr-FR"/>
        </w:rPr>
        <w:t>ème</w:t>
      </w:r>
      <w:r w:rsidR="001B1A12" w:rsidRPr="000D2FA1">
        <w:rPr>
          <w:rFonts w:ascii="Times New Roman" w:eastAsia="Times New Roman" w:hAnsi="Times New Roman" w:cs="Times New Roman"/>
          <w:sz w:val="24"/>
          <w:szCs w:val="24"/>
          <w:lang w:eastAsia="fr-FR"/>
        </w:rPr>
        <w:t xml:space="preserve"> couronnes et la 4</w:t>
      </w:r>
      <w:r w:rsidR="001B1A12" w:rsidRPr="000D2FA1">
        <w:rPr>
          <w:rFonts w:ascii="Times New Roman" w:eastAsia="Times New Roman" w:hAnsi="Times New Roman" w:cs="Times New Roman"/>
          <w:sz w:val="24"/>
          <w:szCs w:val="24"/>
          <w:vertAlign w:val="superscript"/>
          <w:lang w:eastAsia="fr-FR"/>
        </w:rPr>
        <w:t>ème</w:t>
      </w:r>
      <w:r w:rsidR="009555F4" w:rsidRPr="000D2FA1">
        <w:rPr>
          <w:rFonts w:ascii="Times New Roman" w:eastAsia="Times New Roman" w:hAnsi="Times New Roman" w:cs="Times New Roman"/>
          <w:sz w:val="24"/>
          <w:szCs w:val="24"/>
          <w:lang w:eastAsia="fr-FR"/>
        </w:rPr>
        <w:t xml:space="preserve"> couronne (cf. </w:t>
      </w:r>
      <w:r w:rsidR="00784AE1" w:rsidRPr="000D2FA1">
        <w:rPr>
          <w:rFonts w:ascii="Times New Roman" w:eastAsia="Times New Roman" w:hAnsi="Times New Roman" w:cs="Times New Roman"/>
          <w:sz w:val="24"/>
          <w:szCs w:val="24"/>
          <w:lang w:eastAsia="fr-FR"/>
        </w:rPr>
        <w:t xml:space="preserve">cartes en </w:t>
      </w:r>
      <w:r w:rsidR="009555F4" w:rsidRPr="000D2FA1">
        <w:rPr>
          <w:rFonts w:ascii="Times New Roman" w:eastAsia="Times New Roman" w:hAnsi="Times New Roman" w:cs="Times New Roman"/>
          <w:sz w:val="24"/>
          <w:szCs w:val="24"/>
          <w:lang w:eastAsia="fr-FR"/>
        </w:rPr>
        <w:t>annexe).</w:t>
      </w:r>
    </w:p>
    <w:p w:rsidR="000D2FA1" w:rsidRPr="000D2FA1" w:rsidRDefault="000D2FA1" w:rsidP="000D2FA1">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p>
    <w:p w:rsidR="00D47C66" w:rsidRDefault="00D47C66" w:rsidP="00E33C2C">
      <w:pPr>
        <w:keepNext/>
        <w:numPr>
          <w:ilvl w:val="0"/>
          <w:numId w:val="1"/>
        </w:numPr>
        <w:spacing w:after="0" w:line="240" w:lineRule="auto"/>
        <w:contextualSpacing/>
        <w:jc w:val="both"/>
        <w:rPr>
          <w:rFonts w:ascii="Times New Roman" w:eastAsia="Times New Roman" w:hAnsi="Times New Roman" w:cs="Times New Roman"/>
          <w:b/>
          <w:bCs/>
          <w:color w:val="000091"/>
          <w:sz w:val="32"/>
          <w:szCs w:val="32"/>
          <w:lang w:eastAsia="fr-FR"/>
        </w:rPr>
      </w:pPr>
      <w:r w:rsidRPr="0017654D">
        <w:rPr>
          <w:rFonts w:ascii="Times New Roman" w:eastAsia="Times New Roman" w:hAnsi="Times New Roman" w:cs="Times New Roman"/>
          <w:b/>
          <w:bCs/>
          <w:color w:val="000091"/>
          <w:sz w:val="32"/>
          <w:szCs w:val="32"/>
          <w:lang w:eastAsia="fr-FR"/>
        </w:rPr>
        <w:t>Le projet</w:t>
      </w:r>
    </w:p>
    <w:p w:rsidR="00D47C66" w:rsidRPr="0017654D" w:rsidRDefault="0017654D" w:rsidP="0017654D">
      <w:pPr>
        <w:keepNext/>
        <w:spacing w:before="240" w:after="240" w:line="240" w:lineRule="auto"/>
        <w:jc w:val="both"/>
        <w:outlineLvl w:val="1"/>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La Solution I</w:t>
      </w:r>
      <w:r w:rsidR="00D47C66" w:rsidRPr="0017654D">
        <w:rPr>
          <w:rFonts w:ascii="Times New Roman" w:eastAsia="Times New Roman" w:hAnsi="Times New Roman" w:cs="Times New Roman"/>
          <w:b/>
          <w:bCs/>
          <w:sz w:val="24"/>
          <w:szCs w:val="24"/>
          <w:u w:val="single"/>
          <w:lang w:eastAsia="fr-FR"/>
        </w:rPr>
        <w:t>nnovante</w:t>
      </w:r>
    </w:p>
    <w:p w:rsidR="00D47C66" w:rsidRPr="0017654D" w:rsidRDefault="00D47C66" w:rsidP="00E33C2C">
      <w:pPr>
        <w:keepNext/>
        <w:numPr>
          <w:ilvl w:val="0"/>
          <w:numId w:val="2"/>
        </w:numPr>
        <w:spacing w:after="0" w:line="240" w:lineRule="auto"/>
        <w:ind w:left="360"/>
        <w:contextualSpacing/>
        <w:jc w:val="both"/>
        <w:rPr>
          <w:rFonts w:ascii="Times New Roman" w:eastAsia="Times New Roman" w:hAnsi="Times New Roman" w:cs="Times New Roman"/>
          <w:bCs/>
          <w:sz w:val="24"/>
          <w:szCs w:val="24"/>
          <w:lang w:eastAsia="fr-FR"/>
        </w:rPr>
      </w:pPr>
      <w:r w:rsidRPr="0017654D">
        <w:rPr>
          <w:rFonts w:ascii="Times New Roman" w:eastAsia="Times New Roman" w:hAnsi="Times New Roman" w:cs="Times New Roman"/>
          <w:bCs/>
          <w:sz w:val="24"/>
          <w:szCs w:val="24"/>
          <w:lang w:eastAsia="fr-FR"/>
        </w:rPr>
        <w:t xml:space="preserve">Décrire la solution proposée : </w:t>
      </w:r>
      <w:r w:rsidR="0017654D" w:rsidRPr="0017654D">
        <w:rPr>
          <w:rFonts w:ascii="Times New Roman" w:eastAsia="Times New Roman" w:hAnsi="Times New Roman" w:cs="Times New Roman"/>
          <w:bCs/>
          <w:sz w:val="24"/>
          <w:szCs w:val="24"/>
          <w:lang w:eastAsia="fr-FR"/>
        </w:rPr>
        <w:t xml:space="preserve">méthodologie, </w:t>
      </w:r>
      <w:r w:rsidRPr="0017654D">
        <w:rPr>
          <w:rFonts w:ascii="Times New Roman" w:eastAsia="Times New Roman" w:hAnsi="Times New Roman" w:cs="Times New Roman"/>
          <w:bCs/>
          <w:sz w:val="24"/>
          <w:szCs w:val="24"/>
          <w:lang w:eastAsia="fr-FR"/>
        </w:rPr>
        <w:t>caractéristiques techniques</w:t>
      </w:r>
      <w:r w:rsidR="0017654D" w:rsidRPr="0017654D">
        <w:rPr>
          <w:rFonts w:ascii="Times New Roman" w:eastAsia="Times New Roman" w:hAnsi="Times New Roman" w:cs="Times New Roman"/>
          <w:bCs/>
          <w:sz w:val="24"/>
          <w:szCs w:val="24"/>
          <w:lang w:eastAsia="fr-FR"/>
        </w:rPr>
        <w:t>,</w:t>
      </w:r>
      <w:r w:rsidR="00126EF3">
        <w:rPr>
          <w:rFonts w:ascii="Times New Roman" w:eastAsia="Times New Roman" w:hAnsi="Times New Roman" w:cs="Times New Roman"/>
          <w:bCs/>
          <w:sz w:val="24"/>
          <w:szCs w:val="24"/>
          <w:lang w:eastAsia="fr-FR"/>
        </w:rPr>
        <w:t xml:space="preserve"> communication,</w:t>
      </w:r>
      <w:r w:rsidRPr="0017654D">
        <w:rPr>
          <w:rFonts w:ascii="Times New Roman" w:eastAsia="Times New Roman" w:hAnsi="Times New Roman" w:cs="Times New Roman"/>
          <w:bCs/>
          <w:sz w:val="24"/>
          <w:szCs w:val="24"/>
          <w:lang w:eastAsia="fr-FR"/>
        </w:rPr>
        <w:t xml:space="preserve"> caractère différenciant par rapport aux solutions existantes.</w:t>
      </w:r>
      <w:r w:rsidR="00D26245">
        <w:rPr>
          <w:rFonts w:ascii="Times New Roman" w:eastAsia="Times New Roman" w:hAnsi="Times New Roman" w:cs="Times New Roman"/>
          <w:bCs/>
          <w:sz w:val="24"/>
          <w:szCs w:val="24"/>
          <w:lang w:eastAsia="fr-FR"/>
        </w:rPr>
        <w:t xml:space="preserve"> Détailler les étapes qui permettent la valorisation économique du déchet au bénéfice direct de l’habitant.</w:t>
      </w:r>
    </w:p>
    <w:p w:rsidR="00D47C66" w:rsidRPr="0017654D" w:rsidRDefault="00D47C66" w:rsidP="00E33C2C">
      <w:pPr>
        <w:spacing w:after="0" w:line="240" w:lineRule="auto"/>
        <w:ind w:left="360"/>
        <w:contextualSpacing/>
        <w:jc w:val="both"/>
        <w:rPr>
          <w:rFonts w:ascii="Times New Roman" w:eastAsia="Times New Roman" w:hAnsi="Times New Roman" w:cs="Times New Roman"/>
          <w:bCs/>
          <w:sz w:val="24"/>
          <w:szCs w:val="24"/>
          <w:lang w:eastAsia="fr-FR"/>
        </w:rPr>
      </w:pPr>
    </w:p>
    <w:p w:rsidR="00D47C66" w:rsidRPr="0017654D" w:rsidRDefault="00D47C66" w:rsidP="00E33C2C">
      <w:pPr>
        <w:numPr>
          <w:ilvl w:val="0"/>
          <w:numId w:val="2"/>
        </w:numPr>
        <w:spacing w:after="0" w:line="240" w:lineRule="auto"/>
        <w:ind w:left="360"/>
        <w:contextualSpacing/>
        <w:jc w:val="both"/>
        <w:rPr>
          <w:rFonts w:ascii="Times New Roman" w:eastAsia="Times New Roman" w:hAnsi="Times New Roman" w:cs="Times New Roman"/>
          <w:bCs/>
          <w:sz w:val="24"/>
          <w:szCs w:val="24"/>
          <w:lang w:eastAsia="fr-FR"/>
        </w:rPr>
      </w:pPr>
      <w:r w:rsidRPr="0017654D">
        <w:rPr>
          <w:rFonts w:ascii="Times New Roman" w:eastAsia="Times New Roman" w:hAnsi="Times New Roman" w:cs="Times New Roman"/>
          <w:bCs/>
          <w:sz w:val="24"/>
          <w:szCs w:val="24"/>
          <w:lang w:eastAsia="fr-FR"/>
        </w:rPr>
        <w:t>Expliquer en quoi cette solution est particulièrement adaptée à la problématique locale rencontrée et au contexte (adaptation aux contraintes de terrain,</w:t>
      </w:r>
      <w:r w:rsidR="00D26245">
        <w:rPr>
          <w:rFonts w:ascii="Times New Roman" w:eastAsia="Times New Roman" w:hAnsi="Times New Roman" w:cs="Times New Roman"/>
          <w:bCs/>
          <w:sz w:val="24"/>
          <w:szCs w:val="24"/>
          <w:lang w:eastAsia="fr-FR"/>
        </w:rPr>
        <w:t xml:space="preserve"> </w:t>
      </w:r>
      <w:r w:rsidRPr="0017654D">
        <w:rPr>
          <w:rFonts w:ascii="Times New Roman" w:eastAsia="Times New Roman" w:hAnsi="Times New Roman" w:cs="Times New Roman"/>
          <w:bCs/>
          <w:sz w:val="24"/>
          <w:szCs w:val="24"/>
          <w:lang w:eastAsia="fr-FR"/>
        </w:rPr>
        <w:t xml:space="preserve"> </w:t>
      </w:r>
      <w:r w:rsidR="00D26245">
        <w:rPr>
          <w:rFonts w:ascii="Times New Roman" w:eastAsia="Times New Roman" w:hAnsi="Times New Roman" w:cs="Times New Roman"/>
          <w:bCs/>
          <w:sz w:val="24"/>
          <w:szCs w:val="24"/>
          <w:lang w:eastAsia="fr-FR"/>
        </w:rPr>
        <w:t>au public cible, ..</w:t>
      </w:r>
      <w:r w:rsidRPr="0017654D">
        <w:rPr>
          <w:rFonts w:ascii="Times New Roman" w:eastAsia="Times New Roman" w:hAnsi="Times New Roman" w:cs="Times New Roman"/>
          <w:bCs/>
          <w:sz w:val="24"/>
          <w:szCs w:val="24"/>
          <w:lang w:eastAsia="fr-FR"/>
        </w:rPr>
        <w:t>.).</w:t>
      </w:r>
    </w:p>
    <w:p w:rsidR="00D47C66" w:rsidRPr="0017654D" w:rsidRDefault="00D47C66" w:rsidP="00E33C2C">
      <w:pPr>
        <w:spacing w:after="0" w:line="240" w:lineRule="auto"/>
        <w:ind w:left="360"/>
        <w:contextualSpacing/>
        <w:jc w:val="both"/>
        <w:rPr>
          <w:rFonts w:ascii="Times New Roman" w:eastAsia="Times New Roman" w:hAnsi="Times New Roman" w:cs="Times New Roman"/>
          <w:bCs/>
          <w:sz w:val="24"/>
          <w:szCs w:val="24"/>
          <w:lang w:eastAsia="fr-FR"/>
        </w:rPr>
      </w:pPr>
    </w:p>
    <w:p w:rsidR="00D47C66" w:rsidRPr="0017654D" w:rsidRDefault="00D47C66" w:rsidP="00E33C2C">
      <w:pPr>
        <w:numPr>
          <w:ilvl w:val="0"/>
          <w:numId w:val="2"/>
        </w:numPr>
        <w:spacing w:after="0" w:line="240" w:lineRule="auto"/>
        <w:ind w:left="360"/>
        <w:contextualSpacing/>
        <w:jc w:val="both"/>
        <w:rPr>
          <w:rFonts w:ascii="Times New Roman" w:eastAsia="Times New Roman" w:hAnsi="Times New Roman" w:cs="Times New Roman"/>
          <w:bCs/>
          <w:sz w:val="24"/>
          <w:szCs w:val="24"/>
          <w:lang w:eastAsia="fr-FR"/>
        </w:rPr>
      </w:pPr>
      <w:r w:rsidRPr="0017654D">
        <w:rPr>
          <w:rFonts w:ascii="Times New Roman" w:eastAsia="Times New Roman" w:hAnsi="Times New Roman" w:cs="Times New Roman"/>
          <w:bCs/>
          <w:sz w:val="24"/>
          <w:szCs w:val="24"/>
          <w:lang w:eastAsia="fr-FR"/>
        </w:rPr>
        <w:t>Expliquer le caractère innovant de la solution proposée, qu’elle soit technologique, sociale, organisationnelle.</w:t>
      </w:r>
    </w:p>
    <w:p w:rsidR="00D47C66" w:rsidRPr="0017654D" w:rsidRDefault="00D47C66" w:rsidP="00E33C2C">
      <w:pPr>
        <w:spacing w:after="0" w:line="240" w:lineRule="auto"/>
        <w:ind w:left="360"/>
        <w:contextualSpacing/>
        <w:jc w:val="both"/>
        <w:rPr>
          <w:rFonts w:ascii="Times New Roman" w:eastAsia="Times New Roman" w:hAnsi="Times New Roman" w:cs="Times New Roman"/>
          <w:bCs/>
          <w:sz w:val="24"/>
          <w:szCs w:val="24"/>
          <w:lang w:eastAsia="fr-FR"/>
        </w:rPr>
      </w:pPr>
    </w:p>
    <w:p w:rsidR="00D47C66" w:rsidRDefault="00D47C66" w:rsidP="00E33C2C">
      <w:pPr>
        <w:numPr>
          <w:ilvl w:val="0"/>
          <w:numId w:val="2"/>
        </w:numPr>
        <w:spacing w:after="0" w:line="240" w:lineRule="auto"/>
        <w:ind w:left="360"/>
        <w:contextualSpacing/>
        <w:jc w:val="both"/>
        <w:rPr>
          <w:rFonts w:ascii="Times New Roman" w:eastAsia="Times New Roman" w:hAnsi="Times New Roman" w:cs="Times New Roman"/>
          <w:bCs/>
          <w:sz w:val="24"/>
          <w:szCs w:val="24"/>
          <w:lang w:eastAsia="fr-FR"/>
        </w:rPr>
      </w:pPr>
      <w:r w:rsidRPr="0017654D">
        <w:rPr>
          <w:rFonts w:ascii="Times New Roman" w:eastAsia="Times New Roman" w:hAnsi="Times New Roman" w:cs="Times New Roman"/>
          <w:bCs/>
          <w:sz w:val="24"/>
          <w:szCs w:val="24"/>
          <w:lang w:eastAsia="fr-FR"/>
        </w:rPr>
        <w:t>Détailler</w:t>
      </w:r>
      <w:r w:rsidR="00D26245">
        <w:rPr>
          <w:rFonts w:ascii="Times New Roman" w:eastAsia="Times New Roman" w:hAnsi="Times New Roman" w:cs="Times New Roman"/>
          <w:bCs/>
          <w:sz w:val="24"/>
          <w:szCs w:val="24"/>
          <w:lang w:eastAsia="fr-FR"/>
        </w:rPr>
        <w:t>, si elles existent,</w:t>
      </w:r>
      <w:r w:rsidRPr="0017654D">
        <w:rPr>
          <w:rFonts w:ascii="Times New Roman" w:eastAsia="Times New Roman" w:hAnsi="Times New Roman" w:cs="Times New Roman"/>
          <w:bCs/>
          <w:sz w:val="24"/>
          <w:szCs w:val="24"/>
          <w:lang w:eastAsia="fr-FR"/>
        </w:rPr>
        <w:t xml:space="preserve"> les références déjà réalisées avec cette même solution (lieu, bénéficiaire, taille, coût).</w:t>
      </w:r>
    </w:p>
    <w:p w:rsidR="0094445F" w:rsidRPr="0017654D" w:rsidRDefault="0094445F" w:rsidP="0094445F">
      <w:pPr>
        <w:spacing w:after="0" w:line="240" w:lineRule="auto"/>
        <w:contextualSpacing/>
        <w:jc w:val="both"/>
        <w:rPr>
          <w:rFonts w:ascii="Times New Roman" w:eastAsia="Times New Roman" w:hAnsi="Times New Roman" w:cs="Times New Roman"/>
          <w:bCs/>
          <w:sz w:val="24"/>
          <w:szCs w:val="24"/>
          <w:lang w:eastAsia="fr-FR"/>
        </w:rPr>
      </w:pPr>
    </w:p>
    <w:p w:rsidR="00D47C66" w:rsidRPr="0017654D" w:rsidRDefault="00D47C66" w:rsidP="00E33C2C">
      <w:pPr>
        <w:spacing w:after="0" w:line="240" w:lineRule="auto"/>
        <w:ind w:left="360"/>
        <w:contextualSpacing/>
        <w:jc w:val="both"/>
        <w:rPr>
          <w:rFonts w:ascii="Times New Roman" w:eastAsia="Times New Roman" w:hAnsi="Times New Roman" w:cs="Times New Roman"/>
          <w:bCs/>
          <w:sz w:val="24"/>
          <w:szCs w:val="24"/>
          <w:lang w:eastAsia="fr-FR"/>
        </w:rPr>
      </w:pPr>
    </w:p>
    <w:p w:rsidR="00D47C66" w:rsidRPr="0017654D" w:rsidRDefault="00D47C66" w:rsidP="0017654D">
      <w:pPr>
        <w:keepNext/>
        <w:spacing w:after="240" w:line="240" w:lineRule="auto"/>
        <w:jc w:val="both"/>
        <w:outlineLvl w:val="1"/>
        <w:rPr>
          <w:rFonts w:ascii="Times New Roman" w:eastAsia="Times New Roman" w:hAnsi="Times New Roman" w:cs="Times New Roman"/>
          <w:b/>
          <w:bCs/>
          <w:sz w:val="24"/>
          <w:szCs w:val="24"/>
          <w:u w:val="single"/>
          <w:lang w:eastAsia="fr-FR"/>
        </w:rPr>
      </w:pPr>
      <w:r w:rsidRPr="0017654D">
        <w:rPr>
          <w:rFonts w:ascii="Times New Roman" w:eastAsia="Times New Roman" w:hAnsi="Times New Roman" w:cs="Times New Roman"/>
          <w:b/>
          <w:bCs/>
          <w:sz w:val="24"/>
          <w:szCs w:val="24"/>
          <w:u w:val="single"/>
          <w:lang w:eastAsia="fr-FR"/>
        </w:rPr>
        <w:t>Périmètre du projet</w:t>
      </w:r>
    </w:p>
    <w:p w:rsidR="00D47C66" w:rsidRDefault="00D47C66" w:rsidP="00E33C2C">
      <w:pPr>
        <w:numPr>
          <w:ilvl w:val="0"/>
          <w:numId w:val="2"/>
        </w:numPr>
        <w:spacing w:after="240" w:line="240" w:lineRule="auto"/>
        <w:ind w:left="357" w:hanging="357"/>
        <w:jc w:val="both"/>
        <w:rPr>
          <w:rFonts w:ascii="Times New Roman" w:eastAsia="Times New Roman" w:hAnsi="Times New Roman" w:cs="Times New Roman"/>
          <w:bCs/>
          <w:sz w:val="24"/>
          <w:szCs w:val="24"/>
          <w:lang w:eastAsia="fr-FR"/>
        </w:rPr>
      </w:pPr>
      <w:r w:rsidRPr="00D26245">
        <w:rPr>
          <w:rFonts w:ascii="Times New Roman" w:eastAsia="Times New Roman" w:hAnsi="Times New Roman" w:cs="Times New Roman"/>
          <w:bCs/>
          <w:sz w:val="24"/>
          <w:szCs w:val="24"/>
          <w:lang w:eastAsia="fr-FR"/>
        </w:rPr>
        <w:t xml:space="preserve">Indiquer et justifier les conditions dans lesquelles le projet va se dérouler : localisation(s), terrains identifiés, </w:t>
      </w:r>
      <w:r w:rsidR="00D26245">
        <w:rPr>
          <w:rFonts w:ascii="Times New Roman" w:eastAsia="Times New Roman" w:hAnsi="Times New Roman" w:cs="Times New Roman"/>
          <w:bCs/>
          <w:sz w:val="24"/>
          <w:szCs w:val="24"/>
          <w:lang w:eastAsia="fr-FR"/>
        </w:rPr>
        <w:t xml:space="preserve">autorisation ou </w:t>
      </w:r>
      <w:r w:rsidRPr="00D26245">
        <w:rPr>
          <w:rFonts w:ascii="Times New Roman" w:eastAsia="Times New Roman" w:hAnsi="Times New Roman" w:cs="Times New Roman"/>
          <w:bCs/>
          <w:sz w:val="24"/>
          <w:szCs w:val="24"/>
          <w:lang w:eastAsia="fr-FR"/>
        </w:rPr>
        <w:t xml:space="preserve">permis obtenus ou à obtenir, </w:t>
      </w:r>
      <w:r w:rsidR="00D26245">
        <w:rPr>
          <w:rFonts w:ascii="Times New Roman" w:eastAsia="Times New Roman" w:hAnsi="Times New Roman" w:cs="Times New Roman"/>
          <w:bCs/>
          <w:sz w:val="24"/>
          <w:szCs w:val="24"/>
          <w:lang w:eastAsia="fr-FR"/>
        </w:rPr>
        <w:t>dimensionnement du projet</w:t>
      </w:r>
      <w:r w:rsidRPr="00D26245">
        <w:rPr>
          <w:rFonts w:ascii="Times New Roman" w:eastAsia="Times New Roman" w:hAnsi="Times New Roman" w:cs="Times New Roman"/>
          <w:bCs/>
          <w:sz w:val="24"/>
          <w:szCs w:val="24"/>
          <w:lang w:eastAsia="fr-FR"/>
        </w:rPr>
        <w:t>.</w:t>
      </w:r>
    </w:p>
    <w:p w:rsidR="0094445F" w:rsidRPr="00D26245" w:rsidRDefault="0094445F" w:rsidP="0094445F">
      <w:pPr>
        <w:spacing w:after="240" w:line="240" w:lineRule="auto"/>
        <w:ind w:left="357"/>
        <w:jc w:val="both"/>
        <w:rPr>
          <w:rFonts w:ascii="Times New Roman" w:eastAsia="Times New Roman" w:hAnsi="Times New Roman" w:cs="Times New Roman"/>
          <w:bCs/>
          <w:sz w:val="24"/>
          <w:szCs w:val="24"/>
          <w:lang w:eastAsia="fr-FR"/>
        </w:rPr>
      </w:pPr>
    </w:p>
    <w:p w:rsidR="00D47C66" w:rsidRPr="00CB5D28" w:rsidRDefault="00D47C66" w:rsidP="00CB5D28">
      <w:pPr>
        <w:spacing w:after="240" w:line="240" w:lineRule="auto"/>
        <w:rPr>
          <w:rFonts w:ascii="Times New Roman" w:eastAsia="Times New Roman" w:hAnsi="Times New Roman" w:cs="Times New Roman"/>
          <w:b/>
          <w:bCs/>
          <w:sz w:val="24"/>
          <w:szCs w:val="24"/>
          <w:u w:val="single"/>
          <w:lang w:eastAsia="fr-FR"/>
        </w:rPr>
      </w:pPr>
      <w:r w:rsidRPr="00CB5D28">
        <w:rPr>
          <w:rFonts w:ascii="Times New Roman" w:eastAsia="Times New Roman" w:hAnsi="Times New Roman" w:cs="Times New Roman"/>
          <w:b/>
          <w:bCs/>
          <w:sz w:val="24"/>
          <w:szCs w:val="24"/>
          <w:u w:val="single"/>
          <w:lang w:eastAsia="fr-FR"/>
        </w:rPr>
        <w:t>Activités et calendrier</w:t>
      </w:r>
    </w:p>
    <w:p w:rsidR="00D47C66" w:rsidRDefault="00D47C66" w:rsidP="00E33C2C">
      <w:pPr>
        <w:numPr>
          <w:ilvl w:val="0"/>
          <w:numId w:val="2"/>
        </w:numPr>
        <w:spacing w:after="0" w:line="240" w:lineRule="auto"/>
        <w:ind w:left="360"/>
        <w:contextualSpacing/>
        <w:jc w:val="both"/>
        <w:rPr>
          <w:rFonts w:ascii="Times New Roman" w:eastAsia="Times New Roman" w:hAnsi="Times New Roman" w:cs="Times New Roman"/>
          <w:bCs/>
          <w:sz w:val="24"/>
          <w:szCs w:val="24"/>
          <w:lang w:eastAsia="fr-FR"/>
        </w:rPr>
      </w:pPr>
      <w:r w:rsidRPr="00D26245">
        <w:rPr>
          <w:rFonts w:ascii="Times New Roman" w:eastAsia="Times New Roman" w:hAnsi="Times New Roman" w:cs="Times New Roman"/>
          <w:bCs/>
          <w:sz w:val="24"/>
          <w:szCs w:val="24"/>
          <w:lang w:eastAsia="fr-FR"/>
        </w:rPr>
        <w:t>Présenter le planning général du projet en identifiant les principales tâches à conduire, les</w:t>
      </w:r>
      <w:r w:rsidR="0017599E">
        <w:rPr>
          <w:rFonts w:ascii="Times New Roman" w:eastAsia="Times New Roman" w:hAnsi="Times New Roman" w:cs="Times New Roman"/>
          <w:bCs/>
          <w:sz w:val="24"/>
          <w:szCs w:val="24"/>
          <w:lang w:eastAsia="fr-FR"/>
        </w:rPr>
        <w:t xml:space="preserve"> délais de réalisation des</w:t>
      </w:r>
      <w:r w:rsidRPr="00D26245">
        <w:rPr>
          <w:rFonts w:ascii="Times New Roman" w:eastAsia="Times New Roman" w:hAnsi="Times New Roman" w:cs="Times New Roman"/>
          <w:bCs/>
          <w:sz w:val="24"/>
          <w:szCs w:val="24"/>
          <w:lang w:eastAsia="fr-FR"/>
        </w:rPr>
        <w:t xml:space="preserve"> </w:t>
      </w:r>
      <w:r w:rsidR="0017599E">
        <w:rPr>
          <w:rFonts w:ascii="Times New Roman" w:eastAsia="Times New Roman" w:hAnsi="Times New Roman" w:cs="Times New Roman"/>
          <w:bCs/>
          <w:sz w:val="24"/>
          <w:szCs w:val="24"/>
          <w:lang w:eastAsia="fr-FR"/>
        </w:rPr>
        <w:t xml:space="preserve">investissements, les </w:t>
      </w:r>
      <w:r w:rsidRPr="00D26245">
        <w:rPr>
          <w:rFonts w:ascii="Times New Roman" w:eastAsia="Times New Roman" w:hAnsi="Times New Roman" w:cs="Times New Roman"/>
          <w:bCs/>
          <w:sz w:val="24"/>
          <w:szCs w:val="24"/>
          <w:lang w:eastAsia="fr-FR"/>
        </w:rPr>
        <w:t xml:space="preserve">livrables. </w:t>
      </w:r>
    </w:p>
    <w:p w:rsidR="0094445F" w:rsidRPr="00D26245" w:rsidRDefault="0094445F" w:rsidP="0094445F">
      <w:pPr>
        <w:spacing w:after="0" w:line="240" w:lineRule="auto"/>
        <w:ind w:left="360"/>
        <w:contextualSpacing/>
        <w:jc w:val="both"/>
        <w:rPr>
          <w:rFonts w:ascii="Times New Roman" w:eastAsia="Times New Roman" w:hAnsi="Times New Roman" w:cs="Times New Roman"/>
          <w:bCs/>
          <w:sz w:val="24"/>
          <w:szCs w:val="24"/>
          <w:lang w:eastAsia="fr-FR"/>
        </w:rPr>
      </w:pPr>
    </w:p>
    <w:p w:rsidR="00D47C66" w:rsidRPr="00D26245" w:rsidRDefault="00D47C66" w:rsidP="00E33C2C">
      <w:pPr>
        <w:spacing w:after="0" w:line="240" w:lineRule="auto"/>
        <w:jc w:val="both"/>
        <w:rPr>
          <w:rFonts w:ascii="Times New Roman" w:eastAsia="Times New Roman" w:hAnsi="Times New Roman" w:cs="Times New Roman"/>
          <w:bCs/>
          <w:sz w:val="24"/>
          <w:szCs w:val="24"/>
          <w:lang w:eastAsia="fr-FR"/>
        </w:rPr>
      </w:pPr>
    </w:p>
    <w:p w:rsidR="00D47C66" w:rsidRPr="00C3609F" w:rsidRDefault="00D47C66" w:rsidP="00C3609F">
      <w:pPr>
        <w:spacing w:after="240" w:line="240" w:lineRule="auto"/>
        <w:jc w:val="both"/>
        <w:rPr>
          <w:rFonts w:ascii="Times New Roman" w:eastAsia="Times New Roman" w:hAnsi="Times New Roman" w:cs="Times New Roman"/>
          <w:b/>
          <w:bCs/>
          <w:sz w:val="24"/>
          <w:szCs w:val="24"/>
          <w:u w:val="single"/>
          <w:lang w:eastAsia="fr-FR"/>
        </w:rPr>
      </w:pPr>
      <w:r w:rsidRPr="00C3609F">
        <w:rPr>
          <w:rFonts w:ascii="Times New Roman" w:eastAsia="Times New Roman" w:hAnsi="Times New Roman" w:cs="Times New Roman"/>
          <w:b/>
          <w:bCs/>
          <w:sz w:val="24"/>
          <w:szCs w:val="24"/>
          <w:u w:val="single"/>
          <w:lang w:eastAsia="fr-FR"/>
        </w:rPr>
        <w:t>Budget</w:t>
      </w:r>
    </w:p>
    <w:p w:rsidR="00C3609F" w:rsidRDefault="00D47C66" w:rsidP="00E33C2C">
      <w:pPr>
        <w:numPr>
          <w:ilvl w:val="0"/>
          <w:numId w:val="4"/>
        </w:numPr>
        <w:spacing w:after="0" w:line="240" w:lineRule="auto"/>
        <w:contextualSpacing/>
        <w:jc w:val="both"/>
        <w:rPr>
          <w:rFonts w:ascii="Times New Roman" w:eastAsia="Times New Roman" w:hAnsi="Times New Roman" w:cs="Times New Roman"/>
          <w:bCs/>
          <w:sz w:val="24"/>
          <w:szCs w:val="24"/>
          <w:lang w:eastAsia="fr-FR"/>
        </w:rPr>
      </w:pPr>
      <w:r w:rsidRPr="00D26245">
        <w:rPr>
          <w:rFonts w:ascii="Times New Roman" w:eastAsia="Times New Roman" w:hAnsi="Times New Roman" w:cs="Times New Roman"/>
          <w:bCs/>
          <w:sz w:val="24"/>
          <w:szCs w:val="24"/>
          <w:lang w:eastAsia="fr-FR"/>
        </w:rPr>
        <w:t xml:space="preserve">Préciser le plan de financement du projet en détaillant </w:t>
      </w:r>
      <w:r w:rsidR="00C3609F">
        <w:rPr>
          <w:rFonts w:ascii="Times New Roman" w:eastAsia="Times New Roman" w:hAnsi="Times New Roman" w:cs="Times New Roman"/>
          <w:bCs/>
          <w:sz w:val="24"/>
          <w:szCs w:val="24"/>
          <w:lang w:eastAsia="fr-FR"/>
        </w:rPr>
        <w:t>les montants par postes de dépenses</w:t>
      </w:r>
      <w:r w:rsidRPr="00D26245">
        <w:rPr>
          <w:rFonts w:ascii="Times New Roman" w:eastAsia="Times New Roman" w:hAnsi="Times New Roman" w:cs="Times New Roman"/>
          <w:bCs/>
          <w:sz w:val="24"/>
          <w:szCs w:val="24"/>
          <w:lang w:eastAsia="fr-FR"/>
        </w:rPr>
        <w:t xml:space="preserve"> </w:t>
      </w:r>
      <w:r w:rsidR="00C3609F">
        <w:rPr>
          <w:rFonts w:ascii="Times New Roman" w:eastAsia="Times New Roman" w:hAnsi="Times New Roman" w:cs="Times New Roman"/>
          <w:bCs/>
          <w:sz w:val="24"/>
          <w:szCs w:val="24"/>
          <w:lang w:eastAsia="fr-FR"/>
        </w:rPr>
        <w:t>ainsi que les différents cofinancements, s’ils y en a.</w:t>
      </w:r>
    </w:p>
    <w:p w:rsidR="00D47C66" w:rsidRDefault="00D47C66" w:rsidP="00E33C2C">
      <w:pPr>
        <w:numPr>
          <w:ilvl w:val="0"/>
          <w:numId w:val="4"/>
        </w:numPr>
        <w:spacing w:after="240" w:line="240" w:lineRule="auto"/>
        <w:ind w:left="357" w:hanging="357"/>
        <w:jc w:val="both"/>
        <w:rPr>
          <w:rFonts w:ascii="Times New Roman" w:eastAsia="Times New Roman" w:hAnsi="Times New Roman" w:cs="Times New Roman"/>
          <w:bCs/>
          <w:sz w:val="24"/>
          <w:szCs w:val="24"/>
          <w:lang w:eastAsia="fr-FR"/>
        </w:rPr>
      </w:pPr>
      <w:r w:rsidRPr="00D26245">
        <w:rPr>
          <w:rFonts w:ascii="Times New Roman" w:eastAsia="Times New Roman" w:hAnsi="Times New Roman" w:cs="Times New Roman"/>
          <w:bCs/>
          <w:sz w:val="24"/>
          <w:szCs w:val="24"/>
          <w:lang w:eastAsia="fr-FR"/>
        </w:rPr>
        <w:lastRenderedPageBreak/>
        <w:t>Préciser les coûts de maintenance/exploitation éventuelles et la soutenabilité du modèle économique dans le temps.</w:t>
      </w:r>
    </w:p>
    <w:p w:rsidR="00D47C66" w:rsidRPr="00C3609F" w:rsidRDefault="00D47C66" w:rsidP="00C3609F">
      <w:pPr>
        <w:spacing w:after="240" w:line="240" w:lineRule="auto"/>
        <w:jc w:val="both"/>
        <w:rPr>
          <w:rFonts w:ascii="Times New Roman" w:eastAsia="Times New Roman" w:hAnsi="Times New Roman" w:cs="Times New Roman"/>
          <w:b/>
          <w:bCs/>
          <w:sz w:val="24"/>
          <w:szCs w:val="24"/>
          <w:u w:val="single"/>
          <w:lang w:eastAsia="fr-FR"/>
        </w:rPr>
      </w:pPr>
      <w:r w:rsidRPr="00C3609F">
        <w:rPr>
          <w:rFonts w:ascii="Times New Roman" w:eastAsia="Times New Roman" w:hAnsi="Times New Roman" w:cs="Times New Roman"/>
          <w:b/>
          <w:bCs/>
          <w:sz w:val="24"/>
          <w:szCs w:val="24"/>
          <w:u w:val="single"/>
          <w:lang w:eastAsia="fr-FR"/>
        </w:rPr>
        <w:t>Équipe projet</w:t>
      </w:r>
    </w:p>
    <w:p w:rsidR="0094445F" w:rsidRDefault="00D47C66" w:rsidP="0094445F">
      <w:pPr>
        <w:numPr>
          <w:ilvl w:val="0"/>
          <w:numId w:val="4"/>
        </w:numPr>
        <w:spacing w:after="240" w:line="240" w:lineRule="auto"/>
        <w:ind w:left="357" w:hanging="357"/>
        <w:jc w:val="both"/>
        <w:rPr>
          <w:rFonts w:ascii="Times New Roman" w:eastAsia="Times New Roman" w:hAnsi="Times New Roman" w:cs="Times New Roman"/>
          <w:bCs/>
          <w:sz w:val="24"/>
          <w:szCs w:val="24"/>
          <w:lang w:eastAsia="fr-FR"/>
        </w:rPr>
      </w:pPr>
      <w:r w:rsidRPr="00D26245">
        <w:rPr>
          <w:rFonts w:ascii="Times New Roman" w:eastAsia="Times New Roman" w:hAnsi="Times New Roman" w:cs="Times New Roman"/>
          <w:bCs/>
          <w:sz w:val="24"/>
          <w:szCs w:val="24"/>
          <w:lang w:eastAsia="fr-FR"/>
        </w:rPr>
        <w:t>Présenter l’équipe en charge du projet et le rôle de chacun.</w:t>
      </w:r>
    </w:p>
    <w:p w:rsidR="00D47C66" w:rsidRPr="00C3609F" w:rsidRDefault="00D47C66" w:rsidP="00C3609F">
      <w:pPr>
        <w:spacing w:after="240" w:line="240" w:lineRule="auto"/>
        <w:jc w:val="both"/>
        <w:rPr>
          <w:rFonts w:ascii="Times New Roman" w:eastAsia="Times New Roman" w:hAnsi="Times New Roman" w:cs="Times New Roman"/>
          <w:b/>
          <w:bCs/>
          <w:sz w:val="24"/>
          <w:szCs w:val="24"/>
          <w:u w:val="single"/>
          <w:lang w:eastAsia="fr-FR"/>
        </w:rPr>
      </w:pPr>
      <w:r w:rsidRPr="00C3609F">
        <w:rPr>
          <w:rFonts w:ascii="Times New Roman" w:eastAsia="Times New Roman" w:hAnsi="Times New Roman" w:cs="Times New Roman"/>
          <w:b/>
          <w:bCs/>
          <w:sz w:val="24"/>
          <w:szCs w:val="24"/>
          <w:u w:val="single"/>
          <w:lang w:eastAsia="fr-FR"/>
        </w:rPr>
        <w:t>Analyse des risques</w:t>
      </w:r>
    </w:p>
    <w:p w:rsidR="00D47C66" w:rsidRPr="00D26245" w:rsidRDefault="00D47C66" w:rsidP="00E33C2C">
      <w:pPr>
        <w:numPr>
          <w:ilvl w:val="0"/>
          <w:numId w:val="4"/>
        </w:numPr>
        <w:spacing w:after="0" w:line="240" w:lineRule="auto"/>
        <w:contextualSpacing/>
        <w:jc w:val="both"/>
        <w:rPr>
          <w:rFonts w:ascii="Times New Roman" w:eastAsia="Times New Roman" w:hAnsi="Times New Roman" w:cs="Times New Roman"/>
          <w:bCs/>
          <w:sz w:val="24"/>
          <w:szCs w:val="24"/>
          <w:lang w:eastAsia="fr-FR"/>
        </w:rPr>
      </w:pPr>
      <w:r w:rsidRPr="00D26245">
        <w:rPr>
          <w:rFonts w:ascii="Times New Roman" w:eastAsia="Times New Roman" w:hAnsi="Times New Roman" w:cs="Times New Roman"/>
          <w:bCs/>
          <w:sz w:val="24"/>
          <w:szCs w:val="24"/>
          <w:lang w:eastAsia="fr-FR"/>
        </w:rPr>
        <w:t>Détailler les principaux risques identifiés dans la mise en œuvre du projet (financiers, juridiques, techniques, institutionnels, sécuritaires) en identifiant leur probabilité et leur gravité, ainsi que les mesures mises en œuvre pour les limiter.</w:t>
      </w:r>
    </w:p>
    <w:p w:rsidR="00D47C66" w:rsidRPr="00D26245" w:rsidRDefault="00D47C66" w:rsidP="00E33C2C">
      <w:pPr>
        <w:spacing w:after="0" w:line="240" w:lineRule="auto"/>
        <w:jc w:val="both"/>
        <w:rPr>
          <w:rFonts w:ascii="Times New Roman" w:eastAsia="Times New Roman" w:hAnsi="Times New Roman" w:cs="Times New Roman"/>
          <w:bCs/>
          <w:sz w:val="24"/>
          <w:szCs w:val="24"/>
          <w:lang w:eastAsia="fr-FR"/>
        </w:rPr>
      </w:pPr>
    </w:p>
    <w:p w:rsidR="00D47C66" w:rsidRPr="00D26245" w:rsidRDefault="00D47C66" w:rsidP="00E33C2C">
      <w:pPr>
        <w:spacing w:after="0" w:line="240" w:lineRule="auto"/>
        <w:jc w:val="both"/>
        <w:rPr>
          <w:rFonts w:ascii="Times New Roman" w:eastAsia="Times New Roman" w:hAnsi="Times New Roman" w:cs="Times New Roman"/>
          <w:bCs/>
          <w:sz w:val="24"/>
          <w:szCs w:val="24"/>
          <w:lang w:eastAsia="fr-FR"/>
        </w:rPr>
      </w:pPr>
    </w:p>
    <w:p w:rsidR="00D47C66" w:rsidRDefault="00D47C66" w:rsidP="00E33C2C">
      <w:pPr>
        <w:keepNext/>
        <w:numPr>
          <w:ilvl w:val="0"/>
          <w:numId w:val="1"/>
        </w:numPr>
        <w:spacing w:after="0" w:line="240" w:lineRule="auto"/>
        <w:contextualSpacing/>
        <w:jc w:val="both"/>
        <w:rPr>
          <w:rFonts w:ascii="Times New Roman" w:eastAsia="Times New Roman" w:hAnsi="Times New Roman" w:cs="Times New Roman"/>
          <w:b/>
          <w:bCs/>
          <w:color w:val="000091"/>
          <w:sz w:val="32"/>
          <w:szCs w:val="32"/>
          <w:lang w:eastAsia="fr-FR"/>
        </w:rPr>
      </w:pPr>
      <w:r w:rsidRPr="0017654D">
        <w:rPr>
          <w:rFonts w:ascii="Times New Roman" w:eastAsia="Times New Roman" w:hAnsi="Times New Roman" w:cs="Times New Roman"/>
          <w:b/>
          <w:bCs/>
          <w:color w:val="000091"/>
          <w:sz w:val="32"/>
          <w:szCs w:val="32"/>
          <w:lang w:eastAsia="fr-FR"/>
        </w:rPr>
        <w:t xml:space="preserve">Retombées </w:t>
      </w:r>
    </w:p>
    <w:p w:rsidR="00D47C66" w:rsidRPr="00C3609F" w:rsidRDefault="00D47C66" w:rsidP="00C3609F">
      <w:pPr>
        <w:keepNext/>
        <w:spacing w:before="240" w:after="240" w:line="240" w:lineRule="auto"/>
        <w:jc w:val="both"/>
        <w:rPr>
          <w:rFonts w:ascii="Times New Roman" w:eastAsia="Times New Roman" w:hAnsi="Times New Roman" w:cs="Times New Roman"/>
          <w:b/>
          <w:bCs/>
          <w:sz w:val="24"/>
          <w:szCs w:val="24"/>
          <w:u w:val="single"/>
          <w:lang w:eastAsia="fr-FR"/>
        </w:rPr>
      </w:pPr>
      <w:r w:rsidRPr="00C3609F">
        <w:rPr>
          <w:rFonts w:ascii="Times New Roman" w:eastAsia="Times New Roman" w:hAnsi="Times New Roman" w:cs="Times New Roman"/>
          <w:b/>
          <w:bCs/>
          <w:sz w:val="24"/>
          <w:szCs w:val="24"/>
          <w:u w:val="single"/>
          <w:lang w:eastAsia="fr-FR"/>
        </w:rPr>
        <w:t>Débouchés à la suite du projet</w:t>
      </w:r>
    </w:p>
    <w:p w:rsidR="00D47C66" w:rsidRPr="00C3609F" w:rsidRDefault="00D47C66" w:rsidP="00E33C2C">
      <w:pPr>
        <w:numPr>
          <w:ilvl w:val="0"/>
          <w:numId w:val="4"/>
        </w:numPr>
        <w:spacing w:after="0" w:line="240" w:lineRule="auto"/>
        <w:contextualSpacing/>
        <w:jc w:val="both"/>
        <w:rPr>
          <w:rFonts w:ascii="Times New Roman" w:eastAsia="Times New Roman" w:hAnsi="Times New Roman" w:cs="Times New Roman"/>
          <w:bCs/>
          <w:sz w:val="24"/>
          <w:szCs w:val="24"/>
          <w:lang w:eastAsia="fr-FR"/>
        </w:rPr>
      </w:pPr>
      <w:r w:rsidRPr="00C3609F">
        <w:rPr>
          <w:rFonts w:ascii="Times New Roman" w:eastAsia="Times New Roman" w:hAnsi="Times New Roman" w:cs="Times New Roman"/>
          <w:bCs/>
          <w:sz w:val="24"/>
          <w:szCs w:val="24"/>
          <w:lang w:eastAsia="fr-FR"/>
        </w:rPr>
        <w:t>Détailler les potentiels débouchés à la suite de la réalisation du projet : passage à l’échelle</w:t>
      </w:r>
      <w:r w:rsidR="00C3609F">
        <w:rPr>
          <w:rFonts w:ascii="Times New Roman" w:eastAsia="Times New Roman" w:hAnsi="Times New Roman" w:cs="Times New Roman"/>
          <w:bCs/>
          <w:sz w:val="24"/>
          <w:szCs w:val="24"/>
          <w:lang w:eastAsia="fr-FR"/>
        </w:rPr>
        <w:t xml:space="preserve"> de tout le territoire communal et au-delà</w:t>
      </w:r>
      <w:r w:rsidRPr="00C3609F">
        <w:rPr>
          <w:rFonts w:ascii="Times New Roman" w:eastAsia="Times New Roman" w:hAnsi="Times New Roman" w:cs="Times New Roman"/>
          <w:bCs/>
          <w:sz w:val="24"/>
          <w:szCs w:val="24"/>
          <w:lang w:eastAsia="fr-FR"/>
        </w:rPr>
        <w:t xml:space="preserve">, </w:t>
      </w:r>
      <w:r w:rsidR="00C3609F">
        <w:rPr>
          <w:rFonts w:ascii="Times New Roman" w:eastAsia="Times New Roman" w:hAnsi="Times New Roman" w:cs="Times New Roman"/>
          <w:bCs/>
          <w:sz w:val="24"/>
          <w:szCs w:val="24"/>
          <w:lang w:eastAsia="fr-FR"/>
        </w:rPr>
        <w:t>les partenariats et complémentarité qui pourraient se construire, ..</w:t>
      </w:r>
      <w:r w:rsidRPr="00C3609F">
        <w:rPr>
          <w:rFonts w:ascii="Times New Roman" w:eastAsia="Times New Roman" w:hAnsi="Times New Roman" w:cs="Times New Roman"/>
          <w:bCs/>
          <w:sz w:val="24"/>
          <w:szCs w:val="24"/>
          <w:lang w:eastAsia="fr-FR"/>
        </w:rPr>
        <w:t>.</w:t>
      </w:r>
    </w:p>
    <w:p w:rsidR="0094445F" w:rsidRDefault="0094445F" w:rsidP="00E33C2C">
      <w:pPr>
        <w:spacing w:after="0" w:line="240" w:lineRule="auto"/>
        <w:ind w:left="720"/>
        <w:contextualSpacing/>
        <w:jc w:val="both"/>
        <w:rPr>
          <w:rFonts w:ascii="Times New Roman" w:eastAsia="Times New Roman" w:hAnsi="Times New Roman" w:cs="Times New Roman"/>
          <w:bCs/>
          <w:sz w:val="24"/>
          <w:szCs w:val="24"/>
          <w:lang w:eastAsia="fr-FR"/>
        </w:rPr>
      </w:pPr>
    </w:p>
    <w:p w:rsidR="00DD0F77" w:rsidRPr="00C3609F" w:rsidRDefault="00DD0F77" w:rsidP="00DD0F77">
      <w:pPr>
        <w:keepNext/>
        <w:spacing w:before="240" w:after="240" w:line="240" w:lineRule="auto"/>
        <w:jc w:val="both"/>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Possibilités de pérennisation</w:t>
      </w:r>
    </w:p>
    <w:p w:rsidR="00D47C66" w:rsidRPr="00C3609F" w:rsidRDefault="00D47C66" w:rsidP="00E33C2C">
      <w:pPr>
        <w:numPr>
          <w:ilvl w:val="0"/>
          <w:numId w:val="4"/>
        </w:numPr>
        <w:spacing w:after="240" w:line="240" w:lineRule="auto"/>
        <w:ind w:left="357" w:hanging="357"/>
        <w:jc w:val="both"/>
        <w:rPr>
          <w:rFonts w:ascii="Times New Roman" w:eastAsia="Times New Roman" w:hAnsi="Times New Roman" w:cs="Times New Roman"/>
          <w:bCs/>
          <w:sz w:val="24"/>
          <w:szCs w:val="24"/>
          <w:lang w:eastAsia="fr-FR"/>
        </w:rPr>
      </w:pPr>
      <w:r w:rsidRPr="00C3609F">
        <w:rPr>
          <w:rFonts w:ascii="Times New Roman" w:eastAsia="Times New Roman" w:hAnsi="Times New Roman" w:cs="Times New Roman"/>
          <w:bCs/>
          <w:sz w:val="24"/>
          <w:szCs w:val="24"/>
          <w:lang w:eastAsia="fr-FR"/>
        </w:rPr>
        <w:t>Identifier les sources de financements potentiel</w:t>
      </w:r>
      <w:r w:rsidR="00DD0F77">
        <w:rPr>
          <w:rFonts w:ascii="Times New Roman" w:eastAsia="Times New Roman" w:hAnsi="Times New Roman" w:cs="Times New Roman"/>
          <w:bCs/>
          <w:sz w:val="24"/>
          <w:szCs w:val="24"/>
          <w:lang w:eastAsia="fr-FR"/>
        </w:rPr>
        <w:t>le</w:t>
      </w:r>
      <w:r w:rsidRPr="00C3609F">
        <w:rPr>
          <w:rFonts w:ascii="Times New Roman" w:eastAsia="Times New Roman" w:hAnsi="Times New Roman" w:cs="Times New Roman"/>
          <w:bCs/>
          <w:sz w:val="24"/>
          <w:szCs w:val="24"/>
          <w:lang w:eastAsia="fr-FR"/>
        </w:rPr>
        <w:t>s</w:t>
      </w:r>
      <w:r w:rsidR="00DD0F77">
        <w:rPr>
          <w:rFonts w:ascii="Times New Roman" w:eastAsia="Times New Roman" w:hAnsi="Times New Roman" w:cs="Times New Roman"/>
          <w:bCs/>
          <w:sz w:val="24"/>
          <w:szCs w:val="24"/>
          <w:lang w:eastAsia="fr-FR"/>
        </w:rPr>
        <w:t xml:space="preserve"> à mobiliser</w:t>
      </w:r>
      <w:r w:rsidRPr="00C3609F">
        <w:rPr>
          <w:rFonts w:ascii="Times New Roman" w:eastAsia="Times New Roman" w:hAnsi="Times New Roman" w:cs="Times New Roman"/>
          <w:bCs/>
          <w:sz w:val="24"/>
          <w:szCs w:val="24"/>
          <w:lang w:eastAsia="fr-FR"/>
        </w:rPr>
        <w:t xml:space="preserve"> pour la </w:t>
      </w:r>
      <w:r w:rsidR="00DD0F77">
        <w:rPr>
          <w:rFonts w:ascii="Times New Roman" w:eastAsia="Times New Roman" w:hAnsi="Times New Roman" w:cs="Times New Roman"/>
          <w:bCs/>
          <w:sz w:val="24"/>
          <w:szCs w:val="24"/>
          <w:lang w:eastAsia="fr-FR"/>
        </w:rPr>
        <w:t>pérennisation du projet sur le territoire portois et/ou pour accroître son impact.</w:t>
      </w:r>
    </w:p>
    <w:p w:rsidR="00D47C66" w:rsidRPr="0017654D" w:rsidRDefault="00D47C66" w:rsidP="00E33C2C">
      <w:pPr>
        <w:spacing w:after="0" w:line="240" w:lineRule="auto"/>
        <w:jc w:val="both"/>
        <w:rPr>
          <w:rFonts w:ascii="Times New Roman" w:eastAsia="Times New Roman" w:hAnsi="Times New Roman" w:cs="Times New Roman"/>
          <w:bCs/>
          <w:sz w:val="20"/>
          <w:szCs w:val="20"/>
          <w:lang w:eastAsia="fr-FR"/>
        </w:rPr>
      </w:pPr>
    </w:p>
    <w:p w:rsidR="00D47C66" w:rsidRPr="0017654D" w:rsidRDefault="00D47C66" w:rsidP="00E33C2C">
      <w:pPr>
        <w:numPr>
          <w:ilvl w:val="0"/>
          <w:numId w:val="1"/>
        </w:numPr>
        <w:spacing w:after="240" w:line="240" w:lineRule="auto"/>
        <w:jc w:val="both"/>
        <w:rPr>
          <w:rFonts w:ascii="Times New Roman" w:eastAsia="Times New Roman" w:hAnsi="Times New Roman" w:cs="Times New Roman"/>
          <w:b/>
          <w:bCs/>
          <w:color w:val="000091"/>
          <w:sz w:val="32"/>
          <w:szCs w:val="32"/>
          <w:lang w:eastAsia="fr-FR"/>
        </w:rPr>
      </w:pPr>
      <w:r w:rsidRPr="0017654D">
        <w:rPr>
          <w:rFonts w:ascii="Times New Roman" w:eastAsia="Times New Roman" w:hAnsi="Times New Roman" w:cs="Times New Roman"/>
          <w:b/>
          <w:bCs/>
          <w:color w:val="000091"/>
          <w:sz w:val="32"/>
          <w:szCs w:val="32"/>
          <w:lang w:eastAsia="fr-FR"/>
        </w:rPr>
        <w:t>Impacts sociaux et environnementaux</w:t>
      </w:r>
    </w:p>
    <w:p w:rsidR="00D47C66" w:rsidRPr="00DD0F77" w:rsidRDefault="00D47C66" w:rsidP="00E33C2C">
      <w:pPr>
        <w:numPr>
          <w:ilvl w:val="0"/>
          <w:numId w:val="4"/>
        </w:numPr>
        <w:spacing w:after="0" w:line="240" w:lineRule="auto"/>
        <w:contextualSpacing/>
        <w:jc w:val="both"/>
        <w:rPr>
          <w:rFonts w:ascii="Times New Roman" w:eastAsia="Times New Roman" w:hAnsi="Times New Roman" w:cs="Times New Roman"/>
          <w:bCs/>
          <w:sz w:val="24"/>
          <w:szCs w:val="24"/>
          <w:lang w:eastAsia="fr-FR"/>
        </w:rPr>
      </w:pPr>
      <w:r w:rsidRPr="00DD0F77">
        <w:rPr>
          <w:rFonts w:ascii="Times New Roman" w:eastAsia="Times New Roman" w:hAnsi="Times New Roman" w:cs="Times New Roman"/>
          <w:bCs/>
          <w:sz w:val="24"/>
          <w:szCs w:val="24"/>
          <w:lang w:eastAsia="fr-FR"/>
        </w:rPr>
        <w:t>Montrer en quoi les solutions présentées contribuent aux objectifs de développement durable.</w:t>
      </w:r>
    </w:p>
    <w:p w:rsidR="00D47C66" w:rsidRPr="00DD0F77" w:rsidRDefault="00D47C66" w:rsidP="00E33C2C">
      <w:pPr>
        <w:spacing w:after="0" w:line="240" w:lineRule="auto"/>
        <w:ind w:left="720"/>
        <w:contextualSpacing/>
        <w:jc w:val="both"/>
        <w:rPr>
          <w:rFonts w:ascii="Times New Roman" w:eastAsia="Times New Roman" w:hAnsi="Times New Roman" w:cs="Times New Roman"/>
          <w:bCs/>
          <w:sz w:val="24"/>
          <w:szCs w:val="24"/>
          <w:lang w:eastAsia="fr-FR"/>
        </w:rPr>
      </w:pPr>
    </w:p>
    <w:p w:rsidR="00D47C66" w:rsidRPr="00DD0F77" w:rsidRDefault="00D47C66" w:rsidP="00E33C2C">
      <w:pPr>
        <w:numPr>
          <w:ilvl w:val="0"/>
          <w:numId w:val="4"/>
        </w:numPr>
        <w:spacing w:after="0" w:line="240" w:lineRule="auto"/>
        <w:contextualSpacing/>
        <w:jc w:val="both"/>
        <w:rPr>
          <w:rFonts w:ascii="Times New Roman" w:eastAsia="Times New Roman" w:hAnsi="Times New Roman" w:cs="Times New Roman"/>
          <w:bCs/>
          <w:sz w:val="24"/>
          <w:szCs w:val="24"/>
          <w:lang w:eastAsia="fr-FR"/>
        </w:rPr>
      </w:pPr>
      <w:r w:rsidRPr="00DD0F77">
        <w:rPr>
          <w:rFonts w:ascii="Times New Roman" w:eastAsia="Times New Roman" w:hAnsi="Times New Roman" w:cs="Times New Roman"/>
          <w:bCs/>
          <w:sz w:val="24"/>
          <w:szCs w:val="24"/>
          <w:lang w:eastAsia="fr-FR"/>
        </w:rPr>
        <w:t>Détailler les impacts environnementaux et sociaux de la mise en œuvre du projet.</w:t>
      </w:r>
    </w:p>
    <w:p w:rsidR="004D5D9F" w:rsidRDefault="004D5D9F" w:rsidP="00E33C2C">
      <w:pPr>
        <w:jc w:val="both"/>
        <w:rPr>
          <w:rFonts w:ascii="Times New Roman" w:hAnsi="Times New Roman" w:cs="Times New Roman"/>
          <w:lang w:val="fr-RE"/>
        </w:rPr>
      </w:pPr>
    </w:p>
    <w:p w:rsidR="00E44382" w:rsidRDefault="00E44382" w:rsidP="00E44382">
      <w:pPr>
        <w:numPr>
          <w:ilvl w:val="0"/>
          <w:numId w:val="1"/>
        </w:numPr>
        <w:spacing w:after="240" w:line="240" w:lineRule="auto"/>
        <w:jc w:val="both"/>
        <w:rPr>
          <w:rFonts w:ascii="Times New Roman" w:eastAsia="Times New Roman" w:hAnsi="Times New Roman" w:cs="Times New Roman"/>
          <w:b/>
          <w:bCs/>
          <w:color w:val="000091"/>
          <w:sz w:val="32"/>
          <w:szCs w:val="32"/>
          <w:lang w:eastAsia="fr-FR"/>
        </w:rPr>
      </w:pPr>
      <w:r>
        <w:rPr>
          <w:rFonts w:ascii="Times New Roman" w:eastAsia="Times New Roman" w:hAnsi="Times New Roman" w:cs="Times New Roman"/>
          <w:b/>
          <w:bCs/>
          <w:color w:val="000091"/>
          <w:sz w:val="32"/>
          <w:szCs w:val="32"/>
          <w:lang w:eastAsia="fr-FR"/>
        </w:rPr>
        <w:t>Grille d’évaluation</w:t>
      </w:r>
    </w:p>
    <w:p w:rsidR="00E44382" w:rsidRDefault="00AA6857" w:rsidP="00AA6857">
      <w:pPr>
        <w:pStyle w:val="Sansinterligne"/>
        <w:rPr>
          <w:lang w:eastAsia="fr-FR"/>
        </w:rPr>
      </w:pPr>
      <w:r>
        <w:rPr>
          <w:lang w:eastAsia="fr-FR"/>
        </w:rPr>
        <w:t xml:space="preserve">Les candidatures seront évaluées selon les critères suivants : </w:t>
      </w:r>
    </w:p>
    <w:p w:rsidR="00AA6857" w:rsidRPr="0017654D" w:rsidRDefault="00AA6857" w:rsidP="00AA6857">
      <w:pPr>
        <w:pStyle w:val="Sansinterligne"/>
        <w:rPr>
          <w:lang w:eastAsia="fr-FR"/>
        </w:rPr>
      </w:pPr>
    </w:p>
    <w:tbl>
      <w:tblPr>
        <w:tblStyle w:val="Grilledutableau"/>
        <w:tblW w:w="0" w:type="auto"/>
        <w:tblLook w:val="04A0"/>
      </w:tblPr>
      <w:tblGrid>
        <w:gridCol w:w="392"/>
        <w:gridCol w:w="5749"/>
        <w:gridCol w:w="3071"/>
      </w:tblGrid>
      <w:tr w:rsidR="005C2270" w:rsidRPr="005C2270" w:rsidTr="00412C46">
        <w:tc>
          <w:tcPr>
            <w:tcW w:w="6141" w:type="dxa"/>
            <w:gridSpan w:val="2"/>
            <w:shd w:val="clear" w:color="auto" w:fill="D9D9D9" w:themeFill="background1" w:themeFillShade="D9"/>
          </w:tcPr>
          <w:p w:rsidR="005C2270" w:rsidRPr="005C2270" w:rsidRDefault="005C2270" w:rsidP="005C2270">
            <w:pPr>
              <w:jc w:val="center"/>
              <w:rPr>
                <w:rFonts w:ascii="Times New Roman" w:hAnsi="Times New Roman" w:cs="Times New Roman"/>
                <w:i/>
                <w:lang w:val="fr-RE"/>
              </w:rPr>
            </w:pPr>
            <w:r w:rsidRPr="005C2270">
              <w:rPr>
                <w:rFonts w:ascii="Times New Roman" w:hAnsi="Times New Roman" w:cs="Times New Roman"/>
                <w:i/>
                <w:lang w:val="fr-RE"/>
              </w:rPr>
              <w:t>Critères évaluation</w:t>
            </w:r>
          </w:p>
        </w:tc>
        <w:tc>
          <w:tcPr>
            <w:tcW w:w="3071" w:type="dxa"/>
            <w:shd w:val="clear" w:color="auto" w:fill="D9D9D9" w:themeFill="background1" w:themeFillShade="D9"/>
          </w:tcPr>
          <w:p w:rsidR="005C2270" w:rsidRPr="005C2270" w:rsidRDefault="005C2270" w:rsidP="005C2270">
            <w:pPr>
              <w:jc w:val="center"/>
              <w:rPr>
                <w:rFonts w:ascii="Times New Roman" w:hAnsi="Times New Roman" w:cs="Times New Roman"/>
                <w:i/>
                <w:lang w:val="fr-RE"/>
              </w:rPr>
            </w:pPr>
            <w:r w:rsidRPr="005C2270">
              <w:rPr>
                <w:rFonts w:ascii="Times New Roman" w:hAnsi="Times New Roman" w:cs="Times New Roman"/>
                <w:i/>
                <w:lang w:val="fr-RE"/>
              </w:rPr>
              <w:t>Note</w:t>
            </w:r>
          </w:p>
        </w:tc>
      </w:tr>
      <w:tr w:rsidR="00E44382" w:rsidTr="00412C46">
        <w:tc>
          <w:tcPr>
            <w:tcW w:w="392" w:type="dxa"/>
          </w:tcPr>
          <w:p w:rsidR="00E44382" w:rsidRDefault="00E44382" w:rsidP="00E33C2C">
            <w:pPr>
              <w:jc w:val="both"/>
              <w:rPr>
                <w:rFonts w:ascii="Times New Roman" w:hAnsi="Times New Roman" w:cs="Times New Roman"/>
                <w:lang w:val="fr-RE"/>
              </w:rPr>
            </w:pPr>
            <w:r>
              <w:rPr>
                <w:rFonts w:ascii="Times New Roman" w:hAnsi="Times New Roman" w:cs="Times New Roman"/>
                <w:lang w:val="fr-RE"/>
              </w:rPr>
              <w:t>1</w:t>
            </w:r>
          </w:p>
        </w:tc>
        <w:tc>
          <w:tcPr>
            <w:tcW w:w="5749" w:type="dxa"/>
          </w:tcPr>
          <w:p w:rsidR="00E44382" w:rsidRDefault="00E44382" w:rsidP="00E44382">
            <w:pPr>
              <w:jc w:val="both"/>
              <w:rPr>
                <w:rFonts w:ascii="Times New Roman" w:hAnsi="Times New Roman" w:cs="Times New Roman"/>
                <w:lang w:val="fr-RE"/>
              </w:rPr>
            </w:pPr>
            <w:r>
              <w:rPr>
                <w:rFonts w:ascii="Times New Roman" w:hAnsi="Times New Roman" w:cs="Times New Roman"/>
                <w:lang w:val="fr-RE"/>
              </w:rPr>
              <w:t>Expérience du candidat dans la thématique gestion/collecte des déchets</w:t>
            </w:r>
          </w:p>
        </w:tc>
        <w:tc>
          <w:tcPr>
            <w:tcW w:w="3071" w:type="dxa"/>
          </w:tcPr>
          <w:p w:rsidR="00E44382" w:rsidRDefault="00E44382" w:rsidP="005C2270">
            <w:pPr>
              <w:jc w:val="center"/>
              <w:rPr>
                <w:rFonts w:ascii="Times New Roman" w:hAnsi="Times New Roman" w:cs="Times New Roman"/>
                <w:lang w:val="fr-RE"/>
              </w:rPr>
            </w:pPr>
            <w:r>
              <w:rPr>
                <w:rFonts w:ascii="Times New Roman" w:hAnsi="Times New Roman" w:cs="Times New Roman"/>
                <w:lang w:val="fr-RE"/>
              </w:rPr>
              <w:t>/</w:t>
            </w:r>
            <w:r w:rsidR="005C2270">
              <w:rPr>
                <w:rFonts w:ascii="Times New Roman" w:hAnsi="Times New Roman" w:cs="Times New Roman"/>
                <w:lang w:val="fr-RE"/>
              </w:rPr>
              <w:t>20</w:t>
            </w:r>
          </w:p>
        </w:tc>
      </w:tr>
      <w:tr w:rsidR="00E44382" w:rsidTr="00412C46">
        <w:tc>
          <w:tcPr>
            <w:tcW w:w="392" w:type="dxa"/>
          </w:tcPr>
          <w:p w:rsidR="00E44382" w:rsidRDefault="00E44382" w:rsidP="00E33C2C">
            <w:pPr>
              <w:jc w:val="both"/>
              <w:rPr>
                <w:rFonts w:ascii="Times New Roman" w:hAnsi="Times New Roman" w:cs="Times New Roman"/>
                <w:lang w:val="fr-RE"/>
              </w:rPr>
            </w:pPr>
            <w:r>
              <w:rPr>
                <w:rFonts w:ascii="Times New Roman" w:hAnsi="Times New Roman" w:cs="Times New Roman"/>
                <w:lang w:val="fr-RE"/>
              </w:rPr>
              <w:t xml:space="preserve">2 </w:t>
            </w:r>
          </w:p>
        </w:tc>
        <w:tc>
          <w:tcPr>
            <w:tcW w:w="5749" w:type="dxa"/>
          </w:tcPr>
          <w:p w:rsidR="00E44382" w:rsidRDefault="00E44382" w:rsidP="00E33C2C">
            <w:pPr>
              <w:jc w:val="both"/>
              <w:rPr>
                <w:rFonts w:ascii="Times New Roman" w:hAnsi="Times New Roman" w:cs="Times New Roman"/>
                <w:lang w:val="fr-RE"/>
              </w:rPr>
            </w:pPr>
            <w:r>
              <w:rPr>
                <w:rFonts w:ascii="Times New Roman" w:hAnsi="Times New Roman" w:cs="Times New Roman"/>
                <w:lang w:val="fr-RE"/>
              </w:rPr>
              <w:t>Pertinence du projet au regard de l’enjeu majeur de cet A</w:t>
            </w:r>
            <w:r w:rsidR="005C2270">
              <w:rPr>
                <w:rFonts w:ascii="Times New Roman" w:hAnsi="Times New Roman" w:cs="Times New Roman"/>
                <w:lang w:val="fr-RE"/>
              </w:rPr>
              <w:t xml:space="preserve">ppel à </w:t>
            </w:r>
            <w:r>
              <w:rPr>
                <w:rFonts w:ascii="Times New Roman" w:hAnsi="Times New Roman" w:cs="Times New Roman"/>
                <w:lang w:val="fr-RE"/>
              </w:rPr>
              <w:t>P</w:t>
            </w:r>
            <w:r w:rsidR="005C2270">
              <w:rPr>
                <w:rFonts w:ascii="Times New Roman" w:hAnsi="Times New Roman" w:cs="Times New Roman"/>
                <w:lang w:val="fr-RE"/>
              </w:rPr>
              <w:t>rojet</w:t>
            </w:r>
          </w:p>
        </w:tc>
        <w:tc>
          <w:tcPr>
            <w:tcW w:w="3071" w:type="dxa"/>
          </w:tcPr>
          <w:p w:rsidR="00E44382" w:rsidRDefault="005C2270" w:rsidP="005C2270">
            <w:pPr>
              <w:jc w:val="center"/>
              <w:rPr>
                <w:rFonts w:ascii="Times New Roman" w:hAnsi="Times New Roman" w:cs="Times New Roman"/>
                <w:lang w:val="fr-RE"/>
              </w:rPr>
            </w:pPr>
            <w:r>
              <w:rPr>
                <w:rFonts w:ascii="Times New Roman" w:hAnsi="Times New Roman" w:cs="Times New Roman"/>
                <w:lang w:val="fr-RE"/>
              </w:rPr>
              <w:t>/30</w:t>
            </w:r>
          </w:p>
        </w:tc>
      </w:tr>
      <w:tr w:rsidR="00E44382" w:rsidTr="00412C46">
        <w:tc>
          <w:tcPr>
            <w:tcW w:w="392" w:type="dxa"/>
          </w:tcPr>
          <w:p w:rsidR="00E44382" w:rsidRDefault="00E44382" w:rsidP="00E33C2C">
            <w:pPr>
              <w:jc w:val="both"/>
              <w:rPr>
                <w:rFonts w:ascii="Times New Roman" w:hAnsi="Times New Roman" w:cs="Times New Roman"/>
                <w:lang w:val="fr-RE"/>
              </w:rPr>
            </w:pPr>
            <w:r>
              <w:rPr>
                <w:rFonts w:ascii="Times New Roman" w:hAnsi="Times New Roman" w:cs="Times New Roman"/>
                <w:lang w:val="fr-RE"/>
              </w:rPr>
              <w:t>3</w:t>
            </w:r>
          </w:p>
        </w:tc>
        <w:tc>
          <w:tcPr>
            <w:tcW w:w="5749" w:type="dxa"/>
          </w:tcPr>
          <w:p w:rsidR="00E44382" w:rsidRDefault="00E44382" w:rsidP="00E33C2C">
            <w:pPr>
              <w:jc w:val="both"/>
              <w:rPr>
                <w:rFonts w:ascii="Times New Roman" w:hAnsi="Times New Roman" w:cs="Times New Roman"/>
                <w:lang w:val="fr-RE"/>
              </w:rPr>
            </w:pPr>
            <w:r w:rsidRPr="00E44382">
              <w:rPr>
                <w:rFonts w:ascii="Times New Roman" w:hAnsi="Times New Roman" w:cs="Times New Roman"/>
                <w:lang w:val="fr-RE"/>
              </w:rPr>
              <w:t>Caractère innovant du projet, valeur ajoutée par rapport aux dispositifs de droit commun</w:t>
            </w:r>
          </w:p>
        </w:tc>
        <w:tc>
          <w:tcPr>
            <w:tcW w:w="3071" w:type="dxa"/>
          </w:tcPr>
          <w:p w:rsidR="00E44382" w:rsidRDefault="005C2270" w:rsidP="005C2270">
            <w:pPr>
              <w:jc w:val="center"/>
              <w:rPr>
                <w:rFonts w:ascii="Times New Roman" w:hAnsi="Times New Roman" w:cs="Times New Roman"/>
                <w:lang w:val="fr-RE"/>
              </w:rPr>
            </w:pPr>
            <w:r>
              <w:rPr>
                <w:rFonts w:ascii="Times New Roman" w:hAnsi="Times New Roman" w:cs="Times New Roman"/>
                <w:lang w:val="fr-RE"/>
              </w:rPr>
              <w:t>/25</w:t>
            </w:r>
          </w:p>
        </w:tc>
      </w:tr>
      <w:tr w:rsidR="00AA6857" w:rsidTr="00412C46">
        <w:tc>
          <w:tcPr>
            <w:tcW w:w="392" w:type="dxa"/>
          </w:tcPr>
          <w:p w:rsidR="00AA6857" w:rsidRDefault="00AA6857" w:rsidP="00E33C2C">
            <w:pPr>
              <w:jc w:val="both"/>
              <w:rPr>
                <w:rFonts w:ascii="Times New Roman" w:hAnsi="Times New Roman" w:cs="Times New Roman"/>
                <w:lang w:val="fr-RE"/>
              </w:rPr>
            </w:pPr>
            <w:r>
              <w:rPr>
                <w:rFonts w:ascii="Times New Roman" w:hAnsi="Times New Roman" w:cs="Times New Roman"/>
                <w:lang w:val="fr-RE"/>
              </w:rPr>
              <w:t>4</w:t>
            </w:r>
          </w:p>
        </w:tc>
        <w:tc>
          <w:tcPr>
            <w:tcW w:w="5749" w:type="dxa"/>
          </w:tcPr>
          <w:p w:rsidR="00AA6857" w:rsidRPr="00E44382" w:rsidRDefault="00AA6857" w:rsidP="00E33C2C">
            <w:pPr>
              <w:jc w:val="both"/>
              <w:rPr>
                <w:rFonts w:ascii="Times New Roman" w:hAnsi="Times New Roman" w:cs="Times New Roman"/>
                <w:lang w:val="fr-RE"/>
              </w:rPr>
            </w:pPr>
            <w:r w:rsidRPr="00AA6857">
              <w:rPr>
                <w:rFonts w:ascii="Times New Roman" w:hAnsi="Times New Roman" w:cs="Times New Roman"/>
                <w:lang w:val="fr-RE"/>
              </w:rPr>
              <w:t>Impact pressenti du projet sur les habitants, ambition du projet sur le territoire</w:t>
            </w:r>
          </w:p>
        </w:tc>
        <w:tc>
          <w:tcPr>
            <w:tcW w:w="3071" w:type="dxa"/>
          </w:tcPr>
          <w:p w:rsidR="00AA6857" w:rsidRDefault="005C2270" w:rsidP="005C2270">
            <w:pPr>
              <w:jc w:val="center"/>
              <w:rPr>
                <w:rFonts w:ascii="Times New Roman" w:hAnsi="Times New Roman" w:cs="Times New Roman"/>
                <w:lang w:val="fr-RE"/>
              </w:rPr>
            </w:pPr>
            <w:r>
              <w:rPr>
                <w:rFonts w:ascii="Times New Roman" w:hAnsi="Times New Roman" w:cs="Times New Roman"/>
                <w:lang w:val="fr-RE"/>
              </w:rPr>
              <w:t>/10</w:t>
            </w:r>
          </w:p>
        </w:tc>
      </w:tr>
      <w:tr w:rsidR="00AA6857" w:rsidTr="00412C46">
        <w:tc>
          <w:tcPr>
            <w:tcW w:w="392" w:type="dxa"/>
          </w:tcPr>
          <w:p w:rsidR="00AA6857" w:rsidRDefault="00AA6857" w:rsidP="00E33C2C">
            <w:pPr>
              <w:jc w:val="both"/>
              <w:rPr>
                <w:rFonts w:ascii="Times New Roman" w:hAnsi="Times New Roman" w:cs="Times New Roman"/>
                <w:lang w:val="fr-RE"/>
              </w:rPr>
            </w:pPr>
            <w:r>
              <w:rPr>
                <w:rFonts w:ascii="Times New Roman" w:hAnsi="Times New Roman" w:cs="Times New Roman"/>
                <w:lang w:val="fr-RE"/>
              </w:rPr>
              <w:t>5</w:t>
            </w:r>
          </w:p>
        </w:tc>
        <w:tc>
          <w:tcPr>
            <w:tcW w:w="5749" w:type="dxa"/>
          </w:tcPr>
          <w:p w:rsidR="00AA6857" w:rsidRPr="00AA6857" w:rsidRDefault="00AA6857" w:rsidP="00AA6857">
            <w:pPr>
              <w:jc w:val="both"/>
              <w:rPr>
                <w:rFonts w:ascii="Times New Roman" w:hAnsi="Times New Roman" w:cs="Times New Roman"/>
                <w:lang w:val="fr-RE"/>
              </w:rPr>
            </w:pPr>
            <w:r w:rsidRPr="00AA6857">
              <w:rPr>
                <w:rFonts w:ascii="Times New Roman" w:hAnsi="Times New Roman" w:cs="Times New Roman"/>
                <w:lang w:val="fr-RE"/>
              </w:rPr>
              <w:t>Qualité du projet en termes de renta</w:t>
            </w:r>
            <w:r>
              <w:rPr>
                <w:rFonts w:ascii="Times New Roman" w:hAnsi="Times New Roman" w:cs="Times New Roman"/>
                <w:lang w:val="fr-RE"/>
              </w:rPr>
              <w:t>bilité (coût du projet/nombre d’habitants concernés</w:t>
            </w:r>
            <w:r w:rsidRPr="00AA6857">
              <w:rPr>
                <w:rFonts w:ascii="Times New Roman" w:hAnsi="Times New Roman" w:cs="Times New Roman"/>
                <w:lang w:val="fr-RE"/>
              </w:rPr>
              <w:t>)</w:t>
            </w:r>
          </w:p>
        </w:tc>
        <w:tc>
          <w:tcPr>
            <w:tcW w:w="3071" w:type="dxa"/>
          </w:tcPr>
          <w:p w:rsidR="00AA6857" w:rsidRDefault="005C2270" w:rsidP="005C2270">
            <w:pPr>
              <w:jc w:val="center"/>
              <w:rPr>
                <w:rFonts w:ascii="Times New Roman" w:hAnsi="Times New Roman" w:cs="Times New Roman"/>
                <w:lang w:val="fr-RE"/>
              </w:rPr>
            </w:pPr>
            <w:r>
              <w:rPr>
                <w:rFonts w:ascii="Times New Roman" w:hAnsi="Times New Roman" w:cs="Times New Roman"/>
                <w:lang w:val="fr-RE"/>
              </w:rPr>
              <w:t>/15</w:t>
            </w:r>
          </w:p>
        </w:tc>
      </w:tr>
      <w:tr w:rsidR="002E0698" w:rsidRPr="002E0698" w:rsidTr="00EA491F">
        <w:tc>
          <w:tcPr>
            <w:tcW w:w="6141" w:type="dxa"/>
            <w:gridSpan w:val="2"/>
          </w:tcPr>
          <w:p w:rsidR="002E0698" w:rsidRPr="002E0698" w:rsidRDefault="002E0698" w:rsidP="002E0698">
            <w:pPr>
              <w:jc w:val="center"/>
              <w:rPr>
                <w:rFonts w:ascii="Times New Roman" w:hAnsi="Times New Roman" w:cs="Times New Roman"/>
                <w:b/>
                <w:lang w:val="fr-RE"/>
              </w:rPr>
            </w:pPr>
            <w:r w:rsidRPr="002E0698">
              <w:rPr>
                <w:rFonts w:ascii="Times New Roman" w:hAnsi="Times New Roman" w:cs="Times New Roman"/>
                <w:b/>
                <w:lang w:val="fr-RE"/>
              </w:rPr>
              <w:lastRenderedPageBreak/>
              <w:t>TOTAL</w:t>
            </w:r>
          </w:p>
        </w:tc>
        <w:tc>
          <w:tcPr>
            <w:tcW w:w="3071" w:type="dxa"/>
          </w:tcPr>
          <w:p w:rsidR="002E0698" w:rsidRPr="002E0698" w:rsidRDefault="002E0698" w:rsidP="005C2270">
            <w:pPr>
              <w:jc w:val="center"/>
              <w:rPr>
                <w:rFonts w:ascii="Times New Roman" w:hAnsi="Times New Roman" w:cs="Times New Roman"/>
                <w:b/>
                <w:lang w:val="fr-RE"/>
              </w:rPr>
            </w:pPr>
            <w:r>
              <w:rPr>
                <w:rFonts w:ascii="Times New Roman" w:hAnsi="Times New Roman" w:cs="Times New Roman"/>
                <w:b/>
                <w:lang w:val="fr-RE"/>
              </w:rPr>
              <w:t xml:space="preserve">  </w:t>
            </w:r>
            <w:r w:rsidRPr="002E0698">
              <w:rPr>
                <w:rFonts w:ascii="Times New Roman" w:hAnsi="Times New Roman" w:cs="Times New Roman"/>
                <w:b/>
                <w:lang w:val="fr-RE"/>
              </w:rPr>
              <w:t>/100</w:t>
            </w:r>
          </w:p>
        </w:tc>
      </w:tr>
    </w:tbl>
    <w:p w:rsidR="004D5D9F" w:rsidRPr="0017654D" w:rsidRDefault="004D5D9F" w:rsidP="0094445F">
      <w:pPr>
        <w:jc w:val="both"/>
        <w:rPr>
          <w:rFonts w:ascii="Times New Roman" w:hAnsi="Times New Roman" w:cs="Times New Roman"/>
          <w:lang w:val="fr-RE"/>
        </w:rPr>
      </w:pPr>
    </w:p>
    <w:sectPr w:rsidR="004D5D9F" w:rsidRPr="0017654D" w:rsidSect="009A1A7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556" w:rsidRDefault="00C27556" w:rsidP="00D47C66">
      <w:pPr>
        <w:spacing w:after="0" w:line="240" w:lineRule="auto"/>
      </w:pPr>
      <w:r>
        <w:separator/>
      </w:r>
    </w:p>
  </w:endnote>
  <w:endnote w:type="continuationSeparator" w:id="0">
    <w:p w:rsidR="00C27556" w:rsidRDefault="00C27556" w:rsidP="00D47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556" w:rsidRDefault="00C27556" w:rsidP="00D47C66">
      <w:pPr>
        <w:spacing w:after="0" w:line="240" w:lineRule="auto"/>
      </w:pPr>
      <w:r>
        <w:separator/>
      </w:r>
    </w:p>
  </w:footnote>
  <w:footnote w:type="continuationSeparator" w:id="0">
    <w:p w:rsidR="00C27556" w:rsidRDefault="00C27556" w:rsidP="00D47C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500"/>
    <w:multiLevelType w:val="hybridMultilevel"/>
    <w:tmpl w:val="836C38FE"/>
    <w:lvl w:ilvl="0" w:tplc="989C1DCC">
      <w:start w:val="2"/>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E61472"/>
    <w:multiLevelType w:val="hybridMultilevel"/>
    <w:tmpl w:val="5F34A702"/>
    <w:lvl w:ilvl="0" w:tplc="DB60AEB8">
      <w:start w:val="1"/>
      <w:numFmt w:val="decimal"/>
      <w:lvlText w:val="%1."/>
      <w:lvlJc w:val="left"/>
      <w:pPr>
        <w:ind w:left="720" w:hanging="360"/>
      </w:pPr>
      <w:rPr>
        <w:rFonts w:hint="default"/>
      </w:rPr>
    </w:lvl>
    <w:lvl w:ilvl="1" w:tplc="040C000B">
      <w:start w:val="1"/>
      <w:numFmt w:val="bullet"/>
      <w:lvlText w:val=""/>
      <w:lvlJc w:val="left"/>
      <w:pPr>
        <w:ind w:left="4329"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C5066D"/>
    <w:multiLevelType w:val="hybridMultilevel"/>
    <w:tmpl w:val="4738B7AC"/>
    <w:lvl w:ilvl="0" w:tplc="C3BA59F0">
      <w:start w:val="1"/>
      <w:numFmt w:val="bullet"/>
      <w:lvlText w:val=""/>
      <w:lvlJc w:val="left"/>
      <w:pPr>
        <w:ind w:left="1428" w:hanging="360"/>
      </w:pPr>
      <w:rPr>
        <w:rFonts w:ascii="Wingdings" w:hAnsi="Wingdings" w:hint="default"/>
        <w:b w:val="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214E59F5"/>
    <w:multiLevelType w:val="multilevel"/>
    <w:tmpl w:val="A8EC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D6683"/>
    <w:multiLevelType w:val="hybridMultilevel"/>
    <w:tmpl w:val="0542F89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36400188"/>
    <w:multiLevelType w:val="hybridMultilevel"/>
    <w:tmpl w:val="F7E80AC4"/>
    <w:lvl w:ilvl="0" w:tplc="BEC2AD4C">
      <w:start w:val="2"/>
      <w:numFmt w:val="bullet"/>
      <w:lvlText w:val="-"/>
      <w:lvlJc w:val="left"/>
      <w:pPr>
        <w:ind w:left="720" w:hanging="360"/>
      </w:pPr>
      <w:rPr>
        <w:rFonts w:ascii="Roboto" w:eastAsia="Times New Roman" w:hAnsi="Roboto"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406DE7"/>
    <w:multiLevelType w:val="hybridMultilevel"/>
    <w:tmpl w:val="21D402F2"/>
    <w:lvl w:ilvl="0" w:tplc="85A8E28E">
      <w:start w:val="1"/>
      <w:numFmt w:val="decimal"/>
      <w:lvlText w:val="%1."/>
      <w:lvlJc w:val="left"/>
      <w:pPr>
        <w:ind w:left="720" w:hanging="360"/>
      </w:pPr>
      <w:rPr>
        <w:rFonts w:hint="default"/>
      </w:rPr>
    </w:lvl>
    <w:lvl w:ilvl="1" w:tplc="040C000B">
      <w:start w:val="1"/>
      <w:numFmt w:val="bullet"/>
      <w:lvlText w:val=""/>
      <w:lvlJc w:val="left"/>
      <w:pPr>
        <w:ind w:left="4329"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03F5829"/>
    <w:multiLevelType w:val="hybridMultilevel"/>
    <w:tmpl w:val="501241D2"/>
    <w:lvl w:ilvl="0" w:tplc="F38E1B8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3FA4AFB"/>
    <w:multiLevelType w:val="hybridMultilevel"/>
    <w:tmpl w:val="7428B390"/>
    <w:lvl w:ilvl="0" w:tplc="41642A84">
      <w:start w:val="5"/>
      <w:numFmt w:val="bullet"/>
      <w:lvlText w:val="-"/>
      <w:lvlJc w:val="left"/>
      <w:pPr>
        <w:ind w:left="360" w:hanging="360"/>
      </w:pPr>
      <w:rPr>
        <w:rFonts w:ascii="Roboto" w:eastAsia="Times New Roman" w:hAnsi="Roboto"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7AA2C77"/>
    <w:multiLevelType w:val="multilevel"/>
    <w:tmpl w:val="13A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8"/>
  </w:num>
  <w:num w:numId="5">
    <w:abstractNumId w:val="2"/>
  </w:num>
  <w:num w:numId="6">
    <w:abstractNumId w:val="4"/>
  </w:num>
  <w:num w:numId="7">
    <w:abstractNumId w:val="9"/>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47C66"/>
    <w:rsid w:val="000A3B9F"/>
    <w:rsid w:val="000D2FA1"/>
    <w:rsid w:val="00104304"/>
    <w:rsid w:val="00126EF3"/>
    <w:rsid w:val="0017599E"/>
    <w:rsid w:val="0017654D"/>
    <w:rsid w:val="00184148"/>
    <w:rsid w:val="00197F83"/>
    <w:rsid w:val="001B1A12"/>
    <w:rsid w:val="001B6BE2"/>
    <w:rsid w:val="00245408"/>
    <w:rsid w:val="0025055F"/>
    <w:rsid w:val="002A30EE"/>
    <w:rsid w:val="002D53B9"/>
    <w:rsid w:val="002E0698"/>
    <w:rsid w:val="00412C46"/>
    <w:rsid w:val="00413E4B"/>
    <w:rsid w:val="004C6EFC"/>
    <w:rsid w:val="004D5D9F"/>
    <w:rsid w:val="005C2270"/>
    <w:rsid w:val="005F2D1F"/>
    <w:rsid w:val="006137FC"/>
    <w:rsid w:val="00685542"/>
    <w:rsid w:val="006D6A60"/>
    <w:rsid w:val="006E47D6"/>
    <w:rsid w:val="007404ED"/>
    <w:rsid w:val="00773CC3"/>
    <w:rsid w:val="00784AE1"/>
    <w:rsid w:val="007A0455"/>
    <w:rsid w:val="00800D59"/>
    <w:rsid w:val="008346A3"/>
    <w:rsid w:val="00892E84"/>
    <w:rsid w:val="008A6F8A"/>
    <w:rsid w:val="0094445F"/>
    <w:rsid w:val="009555F4"/>
    <w:rsid w:val="009A1A7A"/>
    <w:rsid w:val="009B5329"/>
    <w:rsid w:val="00A2486F"/>
    <w:rsid w:val="00A80CB3"/>
    <w:rsid w:val="00AA6857"/>
    <w:rsid w:val="00AD0851"/>
    <w:rsid w:val="00B06F53"/>
    <w:rsid w:val="00B17C5C"/>
    <w:rsid w:val="00B7249E"/>
    <w:rsid w:val="00BD718C"/>
    <w:rsid w:val="00C27556"/>
    <w:rsid w:val="00C3609F"/>
    <w:rsid w:val="00C72BE3"/>
    <w:rsid w:val="00C76B9D"/>
    <w:rsid w:val="00CB5D28"/>
    <w:rsid w:val="00D00DFA"/>
    <w:rsid w:val="00D26245"/>
    <w:rsid w:val="00D47C66"/>
    <w:rsid w:val="00D56AA8"/>
    <w:rsid w:val="00D83C97"/>
    <w:rsid w:val="00D908D6"/>
    <w:rsid w:val="00D97AFF"/>
    <w:rsid w:val="00DD0F77"/>
    <w:rsid w:val="00DD3880"/>
    <w:rsid w:val="00DE2A06"/>
    <w:rsid w:val="00E33C2C"/>
    <w:rsid w:val="00E346FD"/>
    <w:rsid w:val="00E44382"/>
    <w:rsid w:val="00E81F4A"/>
    <w:rsid w:val="00EB13FF"/>
    <w:rsid w:val="00F27899"/>
    <w:rsid w:val="00F44131"/>
    <w:rsid w:val="00F75DC4"/>
    <w:rsid w:val="00F92EF2"/>
    <w:rsid w:val="00FD5104"/>
    <w:rsid w:val="00FD54EE"/>
    <w:rsid w:val="00FE27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47C66"/>
    <w:pPr>
      <w:spacing w:after="0" w:line="240" w:lineRule="auto"/>
    </w:pPr>
    <w:rPr>
      <w:rFonts w:ascii="Arial" w:eastAsia="Times New Roman" w:hAnsi="Arial" w:cs="Arial"/>
      <w:b/>
      <w:bCs/>
      <w:sz w:val="20"/>
      <w:szCs w:val="20"/>
      <w:lang w:eastAsia="fr-FR"/>
    </w:rPr>
  </w:style>
  <w:style w:type="character" w:customStyle="1" w:styleId="NotedebasdepageCar">
    <w:name w:val="Note de bas de page Car"/>
    <w:basedOn w:val="Policepardfaut"/>
    <w:link w:val="Notedebasdepage"/>
    <w:uiPriority w:val="99"/>
    <w:semiHidden/>
    <w:rsid w:val="00D47C66"/>
    <w:rPr>
      <w:rFonts w:ascii="Arial" w:eastAsia="Times New Roman" w:hAnsi="Arial" w:cs="Arial"/>
      <w:b/>
      <w:bCs/>
      <w:sz w:val="20"/>
      <w:szCs w:val="20"/>
      <w:lang w:eastAsia="fr-FR"/>
    </w:rPr>
  </w:style>
  <w:style w:type="character" w:styleId="Appelnotedebasdep">
    <w:name w:val="footnote reference"/>
    <w:basedOn w:val="Policepardfaut"/>
    <w:uiPriority w:val="99"/>
    <w:semiHidden/>
    <w:unhideWhenUsed/>
    <w:rsid w:val="00D47C66"/>
    <w:rPr>
      <w:vertAlign w:val="superscript"/>
    </w:rPr>
  </w:style>
  <w:style w:type="paragraph" w:styleId="NormalWeb">
    <w:name w:val="Normal (Web)"/>
    <w:basedOn w:val="Normal"/>
    <w:uiPriority w:val="99"/>
    <w:semiHidden/>
    <w:unhideWhenUsed/>
    <w:rsid w:val="00D47C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47C66"/>
    <w:rPr>
      <w:b/>
      <w:bCs/>
    </w:rPr>
  </w:style>
  <w:style w:type="paragraph" w:styleId="Paragraphedeliste">
    <w:name w:val="List Paragraph"/>
    <w:basedOn w:val="Normal"/>
    <w:uiPriority w:val="34"/>
    <w:qFormat/>
    <w:rsid w:val="002A30EE"/>
    <w:pPr>
      <w:ind w:left="720"/>
      <w:contextualSpacing/>
    </w:pPr>
  </w:style>
  <w:style w:type="table" w:styleId="Grilledutableau">
    <w:name w:val="Table Grid"/>
    <w:basedOn w:val="TableauNormal"/>
    <w:uiPriority w:val="59"/>
    <w:rsid w:val="00E443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AA6857"/>
    <w:pPr>
      <w:spacing w:after="0" w:line="240" w:lineRule="auto"/>
    </w:pPr>
  </w:style>
</w:styles>
</file>

<file path=word/webSettings.xml><?xml version="1.0" encoding="utf-8"?>
<w:webSettings xmlns:r="http://schemas.openxmlformats.org/officeDocument/2006/relationships" xmlns:w="http://schemas.openxmlformats.org/wordprocessingml/2006/main">
  <w:divs>
    <w:div w:id="28535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885</Words>
  <Characters>4868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oservan</dc:creator>
  <cp:lastModifiedBy>oservan</cp:lastModifiedBy>
  <cp:revision>11</cp:revision>
  <dcterms:created xsi:type="dcterms:W3CDTF">2021-09-06T05:07:00Z</dcterms:created>
  <dcterms:modified xsi:type="dcterms:W3CDTF">2021-09-22T07:05:00Z</dcterms:modified>
</cp:coreProperties>
</file>